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A1AF" w14:textId="27F4266A" w:rsidR="00452BC4" w:rsidRPr="000A0F24" w:rsidRDefault="7995E2BD" w:rsidP="7995E2BD">
      <w:pPr>
        <w:jc w:val="right"/>
        <w:rPr>
          <w:rFonts w:ascii="Arial" w:hAnsi="Arial" w:cs="Arial"/>
          <w:b/>
          <w:bCs/>
          <w:sz w:val="18"/>
          <w:szCs w:val="18"/>
        </w:rPr>
      </w:pPr>
      <w:r w:rsidRPr="7995E2BD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Pr="7995E2BD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7995E2BD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41F7BF7" w14:textId="2ED6E005" w:rsidR="00452BC4" w:rsidRPr="000A0F24" w:rsidRDefault="7995E2BD" w:rsidP="7995E2BD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0C8934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</w:t>
      </w:r>
      <w:r w:rsidR="554E2F0E" w:rsidRPr="0C8934D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01</w:t>
      </w:r>
      <w:r w:rsidRPr="0C8934D7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</w:t>
      </w:r>
      <w:r w:rsidR="6CAF876E" w:rsidRPr="0C8934D7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7</w:t>
      </w:r>
      <w:r w:rsidRPr="0C8934D7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/2025</w:t>
      </w:r>
    </w:p>
    <w:tbl>
      <w:tblPr>
        <w:tblW w:w="8939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816"/>
        <w:gridCol w:w="153"/>
        <w:gridCol w:w="714"/>
        <w:gridCol w:w="475"/>
        <w:gridCol w:w="1433"/>
        <w:gridCol w:w="128"/>
        <w:gridCol w:w="1406"/>
        <w:gridCol w:w="128"/>
        <w:gridCol w:w="1502"/>
      </w:tblGrid>
      <w:tr w:rsidR="00403BEF" w:rsidRPr="007503FB" w14:paraId="42B9B533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800000"/>
          </w:tcPr>
          <w:p w14:paraId="672A6659" w14:textId="77777777" w:rsidR="00403BEF" w:rsidRPr="007503FB" w:rsidRDefault="00403BEF" w:rsidP="00CA7BA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14:paraId="27E66B24" w14:textId="1B58C4CC" w:rsidR="00403BEF" w:rsidRPr="007503FB" w:rsidRDefault="480DA263" w:rsidP="00CA7BA3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7841C4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FICHA DE REPORTE DE INDICADORES PED 2022 –2027- </w:t>
            </w:r>
            <w:r w:rsidR="6721ABF6" w:rsidRPr="7841C4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SEGUNDO </w:t>
            </w:r>
            <w:r w:rsidRPr="7841C41E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TRIMESTRE 2025</w:t>
            </w:r>
          </w:p>
        </w:tc>
      </w:tr>
      <w:tr w:rsidR="00403BEF" w:rsidRPr="007503FB" w14:paraId="474CB100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800000"/>
            <w:hideMark/>
          </w:tcPr>
          <w:p w14:paraId="4F359509" w14:textId="77777777" w:rsidR="00403BEF" w:rsidRPr="007503FB" w:rsidRDefault="00403BE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403BEF" w:rsidRPr="007503FB" w14:paraId="0F68D40A" w14:textId="77777777" w:rsidTr="005A1B8B">
        <w:trPr>
          <w:trHeight w:val="315"/>
        </w:trPr>
        <w:tc>
          <w:tcPr>
            <w:tcW w:w="3867" w:type="dxa"/>
            <w:gridSpan w:val="4"/>
            <w:shd w:val="clear" w:color="auto" w:fill="D9D9D9" w:themeFill="background1" w:themeFillShade="D9"/>
            <w:vAlign w:val="bottom"/>
            <w:hideMark/>
          </w:tcPr>
          <w:p w14:paraId="77AFBE14" w14:textId="77777777" w:rsidR="00403BEF" w:rsidRPr="007503FB" w:rsidRDefault="00403BEF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2" w:type="dxa"/>
            <w:gridSpan w:val="6"/>
            <w:shd w:val="clear" w:color="auto" w:fill="auto"/>
            <w:vAlign w:val="bottom"/>
            <w:hideMark/>
          </w:tcPr>
          <w:p w14:paraId="6AF48C00" w14:textId="77777777" w:rsidR="00403BEF" w:rsidRPr="007503FB" w:rsidRDefault="00403BE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403BEF" w:rsidRPr="007503FB" w14:paraId="1A16BFCA" w14:textId="77777777" w:rsidTr="005A1B8B">
        <w:trPr>
          <w:trHeight w:val="315"/>
        </w:trPr>
        <w:tc>
          <w:tcPr>
            <w:tcW w:w="3867" w:type="dxa"/>
            <w:gridSpan w:val="4"/>
            <w:shd w:val="clear" w:color="auto" w:fill="D9D9D9" w:themeFill="background1" w:themeFillShade="D9"/>
            <w:vAlign w:val="bottom"/>
            <w:hideMark/>
          </w:tcPr>
          <w:p w14:paraId="473F9D83" w14:textId="77777777" w:rsidR="00403BEF" w:rsidRPr="007503FB" w:rsidRDefault="00403BE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2" w:type="dxa"/>
            <w:gridSpan w:val="6"/>
            <w:shd w:val="clear" w:color="auto" w:fill="auto"/>
            <w:vAlign w:val="bottom"/>
            <w:hideMark/>
          </w:tcPr>
          <w:p w14:paraId="2B40A6DE" w14:textId="77777777" w:rsidR="00403BEF" w:rsidRPr="007503FB" w:rsidRDefault="00403BE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r w:rsidR="00740C54"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</w:t>
            </w: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403BEF" w:rsidRPr="007503FB" w:rsidRDefault="00403BE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403BEF" w:rsidRPr="007503FB" w14:paraId="33665159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800000"/>
            <w:hideMark/>
          </w:tcPr>
          <w:p w14:paraId="6881BEA8" w14:textId="77777777" w:rsidR="00403BEF" w:rsidRPr="007503FB" w:rsidRDefault="00403BE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5A1B8B" w:rsidRPr="007503FB" w14:paraId="24A3EF8E" w14:textId="77777777" w:rsidTr="005A1B8B">
        <w:trPr>
          <w:trHeight w:val="217"/>
        </w:trPr>
        <w:tc>
          <w:tcPr>
            <w:tcW w:w="218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24EA9AE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86F04F9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6BA14466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5"/>
                <w:szCs w:val="20"/>
                <w:lang w:val="es-ES"/>
              </w:rPr>
              <w:t>I.</w:t>
            </w:r>
            <w:r w:rsidRPr="007503FB">
              <w:rPr>
                <w:rFonts w:ascii="Arial" w:hAnsi="Arial" w:cs="Arial"/>
                <w:sz w:val="15"/>
                <w:szCs w:val="20"/>
                <w:lang w:val="es-ES"/>
              </w:rPr>
              <w:t xml:space="preserve"> Bienestar Social Sostenible</w:t>
            </w:r>
          </w:p>
        </w:tc>
      </w:tr>
      <w:tr w:rsidR="005A1B8B" w:rsidRPr="007503FB" w14:paraId="12C4D419" w14:textId="77777777" w:rsidTr="005A1B8B">
        <w:trPr>
          <w:trHeight w:val="217"/>
        </w:trPr>
        <w:tc>
          <w:tcPr>
            <w:tcW w:w="2184" w:type="dxa"/>
            <w:vMerge/>
            <w:vAlign w:val="center"/>
            <w:hideMark/>
          </w:tcPr>
          <w:p w14:paraId="6A05A809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52ADDA2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662EBA07" w14:textId="77777777" w:rsidR="005A1B8B" w:rsidRPr="007503FB" w:rsidRDefault="005A1B8B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7503FB">
              <w:rPr>
                <w:rFonts w:ascii="Arial" w:eastAsia="Arial" w:hAnsi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eastAsia="Arial" w:hAnsi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="005A1B8B" w:rsidRPr="007503FB" w14:paraId="52EF68DF" w14:textId="77777777" w:rsidTr="005A1B8B">
        <w:trPr>
          <w:trHeight w:val="217"/>
        </w:trPr>
        <w:tc>
          <w:tcPr>
            <w:tcW w:w="2184" w:type="dxa"/>
            <w:vMerge/>
            <w:vAlign w:val="center"/>
            <w:hideMark/>
          </w:tcPr>
          <w:p w14:paraId="41C8F396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E83686B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0B99C046" w14:textId="77777777" w:rsidR="005A1B8B" w:rsidRPr="007503FB" w:rsidRDefault="005A1B8B" w:rsidP="00CA7BA3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eastAsia="Arial" w:hAnsi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eastAsia="Arial" w:hAnsi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="005A1B8B" w:rsidRPr="007503FB" w14:paraId="490EED2F" w14:textId="77777777" w:rsidTr="005A1B8B">
        <w:trPr>
          <w:trHeight w:val="217"/>
        </w:trPr>
        <w:tc>
          <w:tcPr>
            <w:tcW w:w="218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1EAC605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16B4BB8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2DB7DEA1" w14:textId="77777777" w:rsidR="005A1B8B" w:rsidRPr="007503FB" w:rsidRDefault="005A1B8B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7503FB">
              <w:rPr>
                <w:rFonts w:ascii="Arial" w:eastAsia="Arial" w:hAnsi="Arial" w:cs="Arial"/>
                <w:b/>
                <w:bCs/>
                <w:sz w:val="15"/>
                <w:szCs w:val="16"/>
              </w:rPr>
              <w:t xml:space="preserve">Objetivo Prioritario 3.1                                                                                         </w:t>
            </w:r>
            <w:r w:rsidRPr="007503FB">
              <w:rPr>
                <w:rFonts w:ascii="Arial" w:eastAsia="Arial" w:hAnsi="Arial" w:cs="Arial"/>
                <w:sz w:val="15"/>
                <w:szCs w:val="16"/>
              </w:rPr>
              <w:t>Disminuir la prevalencia de las enfermedades cardiometabólicas (diabetes mellitus, hipertensión arterial, obesidad y la enfermedad isquémica del corazón) en la población de 20 años y más, mediante acciones de promoción y atención a estas enfermedades.</w:t>
            </w:r>
          </w:p>
        </w:tc>
      </w:tr>
      <w:tr w:rsidR="005A1B8B" w:rsidRPr="007503FB" w14:paraId="64673C54" w14:textId="77777777" w:rsidTr="005A1B8B">
        <w:trPr>
          <w:trHeight w:val="325"/>
        </w:trPr>
        <w:tc>
          <w:tcPr>
            <w:tcW w:w="2184" w:type="dxa"/>
            <w:vMerge/>
            <w:vAlign w:val="center"/>
            <w:hideMark/>
          </w:tcPr>
          <w:p w14:paraId="0D0B940D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C477CA1" w14:textId="77777777" w:rsidR="005A1B8B" w:rsidRPr="007503FB" w:rsidRDefault="005A1B8B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6" w:type="dxa"/>
            <w:gridSpan w:val="7"/>
            <w:shd w:val="clear" w:color="auto" w:fill="auto"/>
            <w:vAlign w:val="center"/>
          </w:tcPr>
          <w:p w14:paraId="55238AA7" w14:textId="77777777" w:rsidR="005A1B8B" w:rsidRPr="007503FB" w:rsidRDefault="005A1B8B" w:rsidP="00CA7BA3">
            <w:pPr>
              <w:pStyle w:val="NormalWeb"/>
              <w:contextualSpacing/>
              <w:rPr>
                <w:rFonts w:ascii="Arial" w:hAnsi="Arial" w:cs="Arial"/>
                <w:sz w:val="15"/>
                <w:szCs w:val="16"/>
              </w:rPr>
            </w:pPr>
            <w:r w:rsidRPr="007503FB">
              <w:rPr>
                <w:rFonts w:ascii="Arial" w:eastAsia="Arial" w:hAnsi="Arial" w:cs="Arial"/>
                <w:b/>
                <w:bCs/>
                <w:sz w:val="15"/>
                <w:szCs w:val="16"/>
              </w:rPr>
              <w:t xml:space="preserve">Estrategia 3.1.1                                                                                                  </w:t>
            </w:r>
            <w:r w:rsidRPr="007503FB">
              <w:rPr>
                <w:rFonts w:ascii="Arial" w:eastAsia="Arial" w:hAnsi="Arial" w:cs="Arial"/>
                <w:sz w:val="15"/>
                <w:szCs w:val="16"/>
              </w:rPr>
              <w:t>Fomentar la detección integrada de factores de riesgo para hipertensión arterial, diabetes y obesidad en hombres y mujeres de 20 años y más, para prevenir o retrasar el desarrollo de estas enfermedades.</w:t>
            </w:r>
          </w:p>
        </w:tc>
      </w:tr>
      <w:tr w:rsidR="005A1B8B" w:rsidRPr="007503FB" w14:paraId="72E3BD94" w14:textId="77777777" w:rsidTr="005A1B8B">
        <w:trPr>
          <w:trHeight w:val="307"/>
        </w:trPr>
        <w:tc>
          <w:tcPr>
            <w:tcW w:w="2184" w:type="dxa"/>
            <w:shd w:val="clear" w:color="auto" w:fill="D9D9D9" w:themeFill="background1" w:themeFillShade="D9"/>
            <w:vAlign w:val="center"/>
            <w:hideMark/>
          </w:tcPr>
          <w:p w14:paraId="38B16E5C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shd w:val="clear" w:color="auto" w:fill="auto"/>
            <w:vAlign w:val="center"/>
            <w:hideMark/>
          </w:tcPr>
          <w:p w14:paraId="1EE5B4FD" w14:textId="77777777" w:rsidR="005A1B8B" w:rsidRPr="007503FB" w:rsidRDefault="005A1B8B" w:rsidP="00CA7BA3">
            <w:pPr>
              <w:autoSpaceDE w:val="0"/>
              <w:autoSpaceDN w:val="0"/>
              <w:adjustRightInd w:val="0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b/>
                <w:sz w:val="15"/>
                <w:szCs w:val="15"/>
              </w:rPr>
              <w:t>7.</w:t>
            </w:r>
            <w:r w:rsidRPr="007503FB">
              <w:rPr>
                <w:rFonts w:ascii="Arial" w:hAnsi="Arial" w:cs="Arial"/>
                <w:sz w:val="15"/>
                <w:szCs w:val="15"/>
              </w:rPr>
              <w:t xml:space="preserve"> Tasa de mortalidad por diabetes (por 100 000 habitantes)</w:t>
            </w:r>
          </w:p>
        </w:tc>
      </w:tr>
      <w:tr w:rsidR="005A1B8B" w:rsidRPr="007503FB" w14:paraId="7BFC0FA9" w14:textId="77777777" w:rsidTr="005A1B8B">
        <w:trPr>
          <w:trHeight w:val="525"/>
        </w:trPr>
        <w:tc>
          <w:tcPr>
            <w:tcW w:w="2184" w:type="dxa"/>
            <w:shd w:val="clear" w:color="auto" w:fill="D9D9D9" w:themeFill="background1" w:themeFillShade="D9"/>
            <w:vAlign w:val="center"/>
            <w:hideMark/>
          </w:tcPr>
          <w:p w14:paraId="0469FDFF" w14:textId="77777777" w:rsidR="005A1B8B" w:rsidRPr="007503FB" w:rsidRDefault="005A1B8B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shd w:val="clear" w:color="auto" w:fill="auto"/>
            <w:hideMark/>
          </w:tcPr>
          <w:p w14:paraId="7AB88A86" w14:textId="43471B07" w:rsidR="005A1B8B" w:rsidRPr="007503FB" w:rsidRDefault="005A1B8B" w:rsidP="00CA7BA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66A75264">
              <w:rPr>
                <w:rFonts w:ascii="Arial" w:eastAsia="Arial" w:hAnsi="Arial" w:cs="Arial"/>
                <w:sz w:val="15"/>
                <w:szCs w:val="15"/>
              </w:rPr>
              <w:t>Mide la tasa de mortalidad por diabetes mellitus en la población de 20 años y más en un periodo determinado en relación con la línea basal 2021.</w:t>
            </w:r>
          </w:p>
        </w:tc>
      </w:tr>
      <w:tr w:rsidR="00403BEF" w:rsidRPr="007503FB" w14:paraId="05F34A9E" w14:textId="77777777" w:rsidTr="005A1B8B">
        <w:trPr>
          <w:trHeight w:val="480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ABF9D7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5" w:type="dxa"/>
            <w:gridSpan w:val="4"/>
            <w:shd w:val="clear" w:color="auto" w:fill="D9D9D9" w:themeFill="background1" w:themeFillShade="D9"/>
          </w:tcPr>
          <w:p w14:paraId="00848B6A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14:paraId="6B58107F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30" w:type="dxa"/>
            <w:gridSpan w:val="2"/>
            <w:shd w:val="clear" w:color="auto" w:fill="D9D9D9" w:themeFill="background1" w:themeFillShade="D9"/>
          </w:tcPr>
          <w:p w14:paraId="38C21665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403BEF" w:rsidRPr="007503FB" w14:paraId="39FAB1F4" w14:textId="77777777" w:rsidTr="005A1B8B">
        <w:trPr>
          <w:trHeight w:val="240"/>
        </w:trPr>
        <w:tc>
          <w:tcPr>
            <w:tcW w:w="3000" w:type="dxa"/>
            <w:gridSpan w:val="2"/>
            <w:shd w:val="clear" w:color="auto" w:fill="FFFFFF" w:themeFill="background1"/>
            <w:vAlign w:val="center"/>
            <w:hideMark/>
          </w:tcPr>
          <w:p w14:paraId="7C862495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color w:val="C00000"/>
                <w:sz w:val="15"/>
                <w:szCs w:val="15"/>
                <w:lang w:val="es-ES"/>
              </w:rPr>
            </w:pPr>
            <w:r w:rsidRPr="007503FB">
              <w:rPr>
                <w:rFonts w:ascii="Arial" w:eastAsia="Arial" w:hAnsi="Arial" w:cs="Arial"/>
                <w:sz w:val="15"/>
                <w:szCs w:val="15"/>
              </w:rPr>
              <w:t>Hombres y mujeres de 20 años y más</w:t>
            </w:r>
          </w:p>
        </w:tc>
        <w:tc>
          <w:tcPr>
            <w:tcW w:w="2775" w:type="dxa"/>
            <w:gridSpan w:val="4"/>
            <w:shd w:val="clear" w:color="auto" w:fill="auto"/>
            <w:vAlign w:val="center"/>
          </w:tcPr>
          <w:p w14:paraId="302DC975" w14:textId="77777777" w:rsidR="00403BEF" w:rsidRPr="007503FB" w:rsidRDefault="00403BEF" w:rsidP="00740C54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503FB">
              <w:rPr>
                <w:rFonts w:ascii="Arial" w:hAnsi="Arial" w:cs="Arial"/>
                <w:sz w:val="15"/>
                <w:szCs w:val="15"/>
              </w:rPr>
              <w:t>59.5</w:t>
            </w:r>
          </w:p>
          <w:p w14:paraId="12FCFF13" w14:textId="77777777" w:rsidR="00403BEF" w:rsidRPr="007503FB" w:rsidRDefault="00403BEF" w:rsidP="00740C54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bCs/>
                <w:color w:val="000000" w:themeColor="text1"/>
                <w:sz w:val="15"/>
                <w:szCs w:val="15"/>
              </w:rPr>
              <w:t>(2021)</w:t>
            </w: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68742D0E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Tasa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874042C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7503FB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Acumulado</w:t>
            </w:r>
          </w:p>
        </w:tc>
      </w:tr>
      <w:tr w:rsidR="00403BEF" w:rsidRPr="007503FB" w14:paraId="7C7077C8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800000"/>
            <w:vAlign w:val="bottom"/>
            <w:hideMark/>
          </w:tcPr>
          <w:p w14:paraId="6951EDE8" w14:textId="77777777" w:rsidR="00403BEF" w:rsidRPr="007503FB" w:rsidRDefault="00403BE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403BEF" w:rsidRPr="007503FB" w14:paraId="55FC2642" w14:textId="77777777" w:rsidTr="005A1B8B">
        <w:trPr>
          <w:trHeight w:val="315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62D80D35" w14:textId="77777777" w:rsidR="00403BEF" w:rsidRPr="007503FB" w:rsidRDefault="00403BEF" w:rsidP="00FD47CD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5939" w:type="dxa"/>
            <w:gridSpan w:val="8"/>
            <w:shd w:val="clear" w:color="auto" w:fill="D9D9D9" w:themeFill="background1" w:themeFillShade="D9"/>
            <w:vAlign w:val="center"/>
            <w:hideMark/>
          </w:tcPr>
          <w:p w14:paraId="5B57C368" w14:textId="77777777" w:rsidR="00403BEF" w:rsidRPr="007503FB" w:rsidRDefault="00403BEF" w:rsidP="00FD47CD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7503FB">
              <w:rPr>
                <w:rFonts w:ascii="Arial" w:eastAsia="Times New Roman" w:hAnsi="Arial" w:cs="Arial"/>
                <w:sz w:val="15"/>
                <w:szCs w:val="16"/>
              </w:rPr>
              <w:t xml:space="preserve">Mínima: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59.5*</w:t>
            </w:r>
            <w:r w:rsidRPr="007503FB">
              <w:rPr>
                <w:rFonts w:ascii="Arial" w:eastAsia="Times New Roman" w:hAnsi="Arial" w:cs="Arial"/>
                <w:sz w:val="15"/>
                <w:szCs w:val="16"/>
              </w:rPr>
              <w:t xml:space="preserve">    Optima: </w:t>
            </w:r>
            <w:r w:rsidRPr="007503FB">
              <w:rPr>
                <w:rFonts w:ascii="Arial" w:hAnsi="Arial" w:cs="Arial"/>
                <w:sz w:val="14"/>
                <w:szCs w:val="16"/>
              </w:rPr>
              <w:t>55.0</w:t>
            </w:r>
          </w:p>
        </w:tc>
      </w:tr>
      <w:tr w:rsidR="00403BEF" w:rsidRPr="007503FB" w14:paraId="02B73F92" w14:textId="77777777" w:rsidTr="005A1B8B">
        <w:trPr>
          <w:trHeight w:val="315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bottom"/>
            <w:hideMark/>
          </w:tcPr>
          <w:p w14:paraId="1438E85D" w14:textId="77777777" w:rsidR="00403BEF" w:rsidRPr="007503FB" w:rsidRDefault="00403BEF" w:rsidP="00CA7BA3">
            <w:pPr>
              <w:rPr>
                <w:rFonts w:ascii="Arial" w:eastAsia="Tahoma" w:hAnsi="Arial" w:cs="Arial"/>
                <w:sz w:val="15"/>
                <w:szCs w:val="16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7503FB">
              <w:rPr>
                <w:rFonts w:ascii="Arial" w:eastAsia="Tahoma" w:hAnsi="Arial" w:cs="Arial"/>
                <w:sz w:val="15"/>
                <w:szCs w:val="16"/>
              </w:rPr>
              <w:t xml:space="preserve"> </w:t>
            </w:r>
          </w:p>
          <w:p w14:paraId="45B49E13" w14:textId="0CC1AA2E" w:rsidR="00403BEF" w:rsidRPr="007503FB" w:rsidRDefault="480DA263" w:rsidP="00CA7BA3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480DA263">
              <w:rPr>
                <w:rFonts w:ascii="Arial" w:eastAsia="Tahoma" w:hAnsi="Arial" w:cs="Arial"/>
                <w:sz w:val="16"/>
                <w:szCs w:val="16"/>
              </w:rPr>
              <w:t>Mínima (2025): &lt;</w:t>
            </w:r>
            <w:r w:rsidRPr="480DA263">
              <w:rPr>
                <w:rFonts w:ascii="Arial" w:hAnsi="Arial" w:cs="Arial"/>
                <w:sz w:val="16"/>
                <w:szCs w:val="16"/>
              </w:rPr>
              <w:t>59.5</w:t>
            </w:r>
            <w:r w:rsidRPr="480DA263">
              <w:rPr>
                <w:rFonts w:ascii="Arial" w:eastAsia="Tahoma" w:hAnsi="Arial" w:cs="Arial"/>
                <w:sz w:val="16"/>
                <w:szCs w:val="16"/>
              </w:rPr>
              <w:t>%</w:t>
            </w:r>
            <w:r w:rsidR="00FD47CD">
              <w:br/>
            </w:r>
            <w:r w:rsidRPr="480DA263">
              <w:rPr>
                <w:rFonts w:ascii="Arial" w:eastAsia="Tahoma" w:hAnsi="Arial" w:cs="Arial"/>
                <w:sz w:val="16"/>
                <w:szCs w:val="16"/>
              </w:rPr>
              <w:t>Óptima (2025): &lt;57.2%</w:t>
            </w:r>
          </w:p>
        </w:tc>
        <w:tc>
          <w:tcPr>
            <w:tcW w:w="1342" w:type="dxa"/>
            <w:gridSpan w:val="3"/>
            <w:shd w:val="clear" w:color="auto" w:fill="D9D9D9" w:themeFill="background1" w:themeFillShade="D9"/>
            <w:hideMark/>
          </w:tcPr>
          <w:p w14:paraId="4EE06B12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shd w:val="clear" w:color="auto" w:fill="D9D9D9" w:themeFill="background1" w:themeFillShade="D9"/>
            <w:hideMark/>
          </w:tcPr>
          <w:p w14:paraId="2D0CFD88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  <w:hideMark/>
          </w:tcPr>
          <w:p w14:paraId="147FC3D2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02" w:type="dxa"/>
            <w:shd w:val="clear" w:color="auto" w:fill="D9D9D9" w:themeFill="background1" w:themeFillShade="D9"/>
            <w:hideMark/>
          </w:tcPr>
          <w:p w14:paraId="37F234C8" w14:textId="77777777" w:rsidR="00403BEF" w:rsidRPr="007503FB" w:rsidRDefault="00403BE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7503FB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403BEF" w:rsidRPr="007503FB" w14:paraId="48E01013" w14:textId="77777777" w:rsidTr="005A1B8B">
        <w:trPr>
          <w:trHeight w:val="315"/>
        </w:trPr>
        <w:tc>
          <w:tcPr>
            <w:tcW w:w="3000" w:type="dxa"/>
            <w:gridSpan w:val="2"/>
            <w:shd w:val="clear" w:color="auto" w:fill="D9D9D9" w:themeFill="background1" w:themeFillShade="D9"/>
            <w:vAlign w:val="bottom"/>
            <w:hideMark/>
          </w:tcPr>
          <w:p w14:paraId="36E3C05D" w14:textId="77777777" w:rsidR="00403BEF" w:rsidRPr="008A6FB3" w:rsidRDefault="00403BEF" w:rsidP="00CA7BA3">
            <w:pPr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s-ES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342" w:type="dxa"/>
            <w:gridSpan w:val="3"/>
            <w:shd w:val="clear" w:color="auto" w:fill="auto"/>
            <w:hideMark/>
          </w:tcPr>
          <w:p w14:paraId="44EAFD9C" w14:textId="2723C49E" w:rsidR="00403BEF" w:rsidRPr="008A6FB3" w:rsidRDefault="06C44BD5" w:rsidP="7841C41E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08A6F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22.44</w:t>
            </w:r>
          </w:p>
        </w:tc>
        <w:tc>
          <w:tcPr>
            <w:tcW w:w="1561" w:type="dxa"/>
            <w:gridSpan w:val="2"/>
            <w:shd w:val="clear" w:color="auto" w:fill="auto"/>
            <w:hideMark/>
          </w:tcPr>
          <w:p w14:paraId="4B94D5A5" w14:textId="2CE70953" w:rsidR="00403BEF" w:rsidRPr="008A6FB3" w:rsidRDefault="06C44BD5" w:rsidP="0C8934D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</w:pPr>
            <w:r w:rsidRPr="008A6FB3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"/>
              </w:rPr>
              <w:t>4.99</w:t>
            </w:r>
          </w:p>
        </w:tc>
        <w:tc>
          <w:tcPr>
            <w:tcW w:w="1534" w:type="dxa"/>
            <w:gridSpan w:val="2"/>
            <w:shd w:val="clear" w:color="auto" w:fill="auto"/>
            <w:hideMark/>
          </w:tcPr>
          <w:p w14:paraId="3DEEC669" w14:textId="0C495031" w:rsidR="00403BEF" w:rsidRPr="00FD590E" w:rsidRDefault="00403BEF" w:rsidP="63C9249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502" w:type="dxa"/>
            <w:shd w:val="clear" w:color="auto" w:fill="auto"/>
            <w:hideMark/>
          </w:tcPr>
          <w:p w14:paraId="3656B9AB" w14:textId="1AF59797" w:rsidR="00403BEF" w:rsidRPr="00FD590E" w:rsidRDefault="00403BEF" w:rsidP="66A7526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</w:pPr>
          </w:p>
        </w:tc>
      </w:tr>
      <w:tr w:rsidR="00403BEF" w:rsidRPr="007503FB" w14:paraId="12ABD444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800000"/>
            <w:hideMark/>
          </w:tcPr>
          <w:p w14:paraId="60FD6C84" w14:textId="77777777" w:rsidR="00403BEF" w:rsidRPr="008A6FB3" w:rsidRDefault="00740C54" w:rsidP="00CA7BA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20"/>
                <w:lang w:val="es-ES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s-ES"/>
              </w:rPr>
              <w:t>4</w:t>
            </w:r>
            <w:r w:rsidR="00403BEF" w:rsidRPr="008A6FB3">
              <w:rPr>
                <w:rFonts w:ascii="Arial" w:hAnsi="Arial" w:cs="Arial"/>
                <w:b/>
                <w:color w:val="000000" w:themeColor="text1"/>
                <w:sz w:val="18"/>
                <w:szCs w:val="20"/>
                <w:lang w:val="es-ES"/>
              </w:rPr>
              <w:t>.- ACCIONES PARA EL LOGRO DE OBJETIVO: (Describir las acciones emprendidas para lograr la disminución o incremento en el cumplimiento del Indicador.</w:t>
            </w:r>
          </w:p>
        </w:tc>
      </w:tr>
      <w:tr w:rsidR="00740C54" w:rsidRPr="007503FB" w14:paraId="185C6C9C" w14:textId="77777777" w:rsidTr="005A1B8B">
        <w:trPr>
          <w:trHeight w:val="302"/>
        </w:trPr>
        <w:tc>
          <w:tcPr>
            <w:tcW w:w="8939" w:type="dxa"/>
            <w:gridSpan w:val="10"/>
            <w:shd w:val="clear" w:color="auto" w:fill="auto"/>
            <w:vAlign w:val="bottom"/>
            <w:hideMark/>
          </w:tcPr>
          <w:p w14:paraId="45DE1544" w14:textId="77777777" w:rsidR="00740C54" w:rsidRPr="008A6FB3" w:rsidRDefault="00740C54" w:rsidP="00740C5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A)</w:t>
            </w:r>
            <w:r w:rsidRPr="008A6FB3">
              <w:rPr>
                <w:rFonts w:ascii="Arial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</w:tr>
      <w:tr w:rsidR="00740C54" w:rsidRPr="007503FB" w14:paraId="0A6FBDF2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auto"/>
            <w:vAlign w:val="bottom"/>
            <w:hideMark/>
          </w:tcPr>
          <w:p w14:paraId="57E69372" w14:textId="77777777" w:rsidR="00740C54" w:rsidRPr="008A6FB3" w:rsidRDefault="00740C54" w:rsidP="00740C54">
            <w:pPr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B)</w:t>
            </w:r>
            <w:r w:rsidRPr="008A6FB3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</w:p>
        </w:tc>
      </w:tr>
      <w:tr w:rsidR="00740C54" w:rsidRPr="007503FB" w14:paraId="4B89DA9B" w14:textId="77777777" w:rsidTr="005A1B8B">
        <w:trPr>
          <w:trHeight w:val="315"/>
        </w:trPr>
        <w:tc>
          <w:tcPr>
            <w:tcW w:w="8939" w:type="dxa"/>
            <w:gridSpan w:val="10"/>
            <w:shd w:val="clear" w:color="auto" w:fill="auto"/>
            <w:vAlign w:val="bottom"/>
            <w:hideMark/>
          </w:tcPr>
          <w:p w14:paraId="1463E154" w14:textId="77777777" w:rsidR="00740C54" w:rsidRPr="008A6FB3" w:rsidRDefault="00740C54" w:rsidP="00740C54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C)</w:t>
            </w:r>
            <w:r w:rsidRPr="008A6FB3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</w:p>
        </w:tc>
      </w:tr>
      <w:tr w:rsidR="00740C54" w:rsidRPr="007503FB" w14:paraId="00D09A9C" w14:textId="77777777" w:rsidTr="005A1B8B">
        <w:trPr>
          <w:trHeight w:val="540"/>
        </w:trPr>
        <w:tc>
          <w:tcPr>
            <w:tcW w:w="8939" w:type="dxa"/>
            <w:gridSpan w:val="10"/>
            <w:shd w:val="clear" w:color="auto" w:fill="auto"/>
            <w:hideMark/>
          </w:tcPr>
          <w:p w14:paraId="67A439D4" w14:textId="77777777" w:rsidR="00740C54" w:rsidRPr="008A6FB3" w:rsidRDefault="00740C54" w:rsidP="00FD47CD">
            <w:pPr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</w:pPr>
            <w:r w:rsidRPr="008A6FB3">
              <w:rPr>
                <w:rFonts w:ascii="Arial" w:hAnsi="Arial" w:cs="Arial"/>
                <w:b/>
                <w:color w:val="000000" w:themeColor="text1"/>
                <w:sz w:val="15"/>
                <w:szCs w:val="15"/>
                <w:lang w:val="es-ES"/>
              </w:rPr>
              <w:t>Observaciones:</w:t>
            </w:r>
            <w:r w:rsidRPr="008A6FB3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 xml:space="preserve"> </w:t>
            </w:r>
            <w:r w:rsidR="00FD47CD" w:rsidRPr="008A6FB3"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  <w:t>*</w:t>
            </w:r>
            <w:r w:rsidR="00FD47CD" w:rsidRPr="008A6FB3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 Detener los casos o mantenerlos en la posición de la Línea base.</w:t>
            </w:r>
          </w:p>
          <w:p w14:paraId="61CA0F21" w14:textId="75D48DEC" w:rsidR="00740C54" w:rsidRPr="008A6FB3" w:rsidRDefault="480DA263" w:rsidP="66A75264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r w:rsidRPr="008A6FB3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*Datos preliminares. (0</w:t>
            </w:r>
            <w:r w:rsidR="403BF9BD" w:rsidRPr="008A6FB3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1</w:t>
            </w:r>
            <w:r w:rsidRPr="008A6FB3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/0</w:t>
            </w:r>
            <w:r w:rsidR="61ED57E5" w:rsidRPr="008A6FB3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>6</w:t>
            </w:r>
            <w:r w:rsidRPr="008A6FB3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  <w:t xml:space="preserve">/2025)  </w:t>
            </w:r>
          </w:p>
          <w:p w14:paraId="1299C43A" w14:textId="75DDE811" w:rsidR="00740C54" w:rsidRPr="008A6FB3" w:rsidRDefault="00740C54" w:rsidP="006AF6A0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  <w:lang w:val="es-ES"/>
              </w:rPr>
            </w:pPr>
          </w:p>
        </w:tc>
      </w:tr>
    </w:tbl>
    <w:p w14:paraId="3C1FDF9D" w14:textId="167E2C16" w:rsidR="7841C41E" w:rsidRDefault="7841C41E" w:rsidP="008A6FB3">
      <w:pPr>
        <w:rPr>
          <w:rFonts w:ascii="Tahoma" w:hAnsi="Tahoma" w:cs="Tahoma"/>
          <w:b/>
          <w:bCs/>
          <w:sz w:val="20"/>
          <w:szCs w:val="20"/>
          <w:lang w:val="es-ES"/>
        </w:rPr>
      </w:pPr>
    </w:p>
    <w:p w14:paraId="172FE3DC" w14:textId="77777777" w:rsidR="00740C54" w:rsidRPr="00B77662" w:rsidRDefault="00740C54" w:rsidP="00740C54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  <w:r w:rsidRPr="00B77662">
        <w:rPr>
          <w:rFonts w:ascii="Tahoma" w:hAnsi="Tahoma" w:cs="Tahoma"/>
          <w:b/>
          <w:sz w:val="20"/>
          <w:szCs w:val="20"/>
          <w:lang w:val="es-ES"/>
        </w:rPr>
        <w:t>ELABORÓ</w:t>
      </w:r>
    </w:p>
    <w:p w14:paraId="3461D779" w14:textId="77777777" w:rsidR="00740C54" w:rsidRPr="00B77662" w:rsidRDefault="00740C54" w:rsidP="00740C54">
      <w:pPr>
        <w:jc w:val="center"/>
        <w:rPr>
          <w:rFonts w:ascii="Tahoma" w:hAnsi="Tahoma" w:cs="Tahoma"/>
          <w:b/>
          <w:sz w:val="20"/>
          <w:szCs w:val="20"/>
          <w:lang w:val="es-ES"/>
        </w:rPr>
      </w:pPr>
    </w:p>
    <w:p w14:paraId="23E7AB50" w14:textId="2D91E414" w:rsidR="00A31E5E" w:rsidRPr="00790F1D" w:rsidRDefault="00A31E5E" w:rsidP="7841C41E">
      <w:pPr>
        <w:jc w:val="center"/>
        <w:rPr>
          <w:rFonts w:ascii="Tahoma" w:hAnsi="Tahoma" w:cs="Tahoma"/>
          <w:b/>
          <w:bCs/>
          <w:sz w:val="20"/>
          <w:szCs w:val="20"/>
          <w:lang w:val="es-ES"/>
        </w:rPr>
      </w:pPr>
      <w:r w:rsidRPr="7841C41E">
        <w:rPr>
          <w:rFonts w:ascii="Tahoma" w:hAnsi="Tahoma" w:cs="Tahoma"/>
          <w:b/>
          <w:bCs/>
          <w:sz w:val="20"/>
          <w:szCs w:val="20"/>
          <w:lang w:val="es-ES"/>
        </w:rPr>
        <w:t>DR</w:t>
      </w:r>
      <w:r w:rsidR="3354C47B" w:rsidRPr="7841C41E">
        <w:rPr>
          <w:rFonts w:ascii="Tahoma" w:hAnsi="Tahoma" w:cs="Tahoma"/>
          <w:b/>
          <w:bCs/>
          <w:sz w:val="20"/>
          <w:szCs w:val="20"/>
          <w:lang w:val="es-ES"/>
        </w:rPr>
        <w:t xml:space="preserve">A. DIANA GABRIELA LOPEZ CHAVIRA </w:t>
      </w:r>
    </w:p>
    <w:p w14:paraId="72F7AF8A" w14:textId="4694AB69" w:rsidR="00740C54" w:rsidRPr="00B77662" w:rsidRDefault="00A31E5E" w:rsidP="7841C41E">
      <w:pPr>
        <w:jc w:val="center"/>
        <w:rPr>
          <w:rFonts w:ascii="Tahoma" w:hAnsi="Tahoma" w:cs="Tahoma"/>
          <w:b/>
          <w:bCs/>
          <w:sz w:val="20"/>
          <w:szCs w:val="20"/>
          <w:u w:val="single"/>
          <w:lang w:val="es-ES"/>
        </w:rPr>
      </w:pPr>
      <w:r w:rsidRPr="7841C41E">
        <w:rPr>
          <w:rFonts w:ascii="Tahoma" w:hAnsi="Tahoma" w:cs="Tahoma"/>
          <w:b/>
          <w:bCs/>
          <w:sz w:val="20"/>
          <w:szCs w:val="20"/>
          <w:u w:val="single"/>
          <w:lang w:val="es-ES"/>
        </w:rPr>
        <w:t>COORDINADO</w:t>
      </w:r>
      <w:r w:rsidR="5D3A552E" w:rsidRPr="7841C41E">
        <w:rPr>
          <w:rFonts w:ascii="Tahoma" w:hAnsi="Tahoma" w:cs="Tahoma"/>
          <w:b/>
          <w:bCs/>
          <w:sz w:val="20"/>
          <w:szCs w:val="20"/>
          <w:u w:val="single"/>
          <w:lang w:val="es-ES"/>
        </w:rPr>
        <w:t>RA</w:t>
      </w:r>
      <w:r w:rsidRPr="7841C41E">
        <w:rPr>
          <w:rFonts w:ascii="Tahoma" w:hAnsi="Tahoma" w:cs="Tahoma"/>
          <w:b/>
          <w:bCs/>
          <w:sz w:val="20"/>
          <w:szCs w:val="20"/>
          <w:u w:val="single"/>
          <w:lang w:val="es-ES"/>
        </w:rPr>
        <w:t xml:space="preserve"> ESTATAL DE ENFERMEDADES CARDIOMETABÓLICAS</w:t>
      </w:r>
    </w:p>
    <w:p w14:paraId="6FDA4D52" w14:textId="35D73545" w:rsidR="0090068E" w:rsidRPr="005E543A" w:rsidRDefault="0090068E" w:rsidP="7841C41E">
      <w:pPr>
        <w:jc w:val="center"/>
        <w:rPr>
          <w:rFonts w:ascii="Tahoma" w:hAnsi="Tahoma" w:cs="Tahoma"/>
          <w:b/>
          <w:bCs/>
          <w:sz w:val="20"/>
          <w:szCs w:val="20"/>
          <w:lang w:val="es-ES"/>
        </w:rPr>
      </w:pPr>
    </w:p>
    <w:sectPr w:rsidR="0090068E" w:rsidRPr="005E543A" w:rsidSect="00D54473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D8E9" w14:textId="77777777" w:rsidR="00173575" w:rsidRDefault="00173575" w:rsidP="00403BEF">
      <w:r>
        <w:separator/>
      </w:r>
    </w:p>
  </w:endnote>
  <w:endnote w:type="continuationSeparator" w:id="0">
    <w:p w14:paraId="0AB1AADA" w14:textId="77777777" w:rsidR="00173575" w:rsidRDefault="00173575" w:rsidP="0040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36D5A" w14:textId="77777777" w:rsidR="00173575" w:rsidRDefault="00173575" w:rsidP="00403BEF">
      <w:r>
        <w:separator/>
      </w:r>
    </w:p>
  </w:footnote>
  <w:footnote w:type="continuationSeparator" w:id="0">
    <w:p w14:paraId="44F11065" w14:textId="77777777" w:rsidR="00173575" w:rsidRDefault="00173575" w:rsidP="00403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463" w14:textId="77777777" w:rsidR="00403BEF" w:rsidRDefault="00403BE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A9387" wp14:editId="2CBA89AC">
          <wp:simplePos x="0" y="0"/>
          <wp:positionH relativeFrom="column">
            <wp:posOffset>-745588</wp:posOffset>
          </wp:positionH>
          <wp:positionV relativeFrom="paragraph">
            <wp:posOffset>-239786</wp:posOffset>
          </wp:positionV>
          <wp:extent cx="1539875" cy="820420"/>
          <wp:effectExtent l="0" t="0" r="0" b="508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F"/>
    <w:rsid w:val="000C21A6"/>
    <w:rsid w:val="00145C68"/>
    <w:rsid w:val="00173575"/>
    <w:rsid w:val="00247842"/>
    <w:rsid w:val="002E329B"/>
    <w:rsid w:val="003228CD"/>
    <w:rsid w:val="003359C2"/>
    <w:rsid w:val="003362B6"/>
    <w:rsid w:val="00343CB4"/>
    <w:rsid w:val="003B0882"/>
    <w:rsid w:val="003C1FE1"/>
    <w:rsid w:val="00403BEF"/>
    <w:rsid w:val="00417085"/>
    <w:rsid w:val="00452BC4"/>
    <w:rsid w:val="005A1B8B"/>
    <w:rsid w:val="005E543A"/>
    <w:rsid w:val="00605399"/>
    <w:rsid w:val="00631B3D"/>
    <w:rsid w:val="006AF6A0"/>
    <w:rsid w:val="00737E56"/>
    <w:rsid w:val="00740C54"/>
    <w:rsid w:val="007503FB"/>
    <w:rsid w:val="00790F1D"/>
    <w:rsid w:val="008A6FB3"/>
    <w:rsid w:val="0090068E"/>
    <w:rsid w:val="00A31E5E"/>
    <w:rsid w:val="00A52F1B"/>
    <w:rsid w:val="00A54D5C"/>
    <w:rsid w:val="00AA55FD"/>
    <w:rsid w:val="00AC45B0"/>
    <w:rsid w:val="00B557F1"/>
    <w:rsid w:val="00C4566E"/>
    <w:rsid w:val="00C93464"/>
    <w:rsid w:val="00CC2207"/>
    <w:rsid w:val="00D0325B"/>
    <w:rsid w:val="00D54473"/>
    <w:rsid w:val="00DA03F9"/>
    <w:rsid w:val="00DE62A5"/>
    <w:rsid w:val="00E20FA4"/>
    <w:rsid w:val="00E66EA4"/>
    <w:rsid w:val="00FD0876"/>
    <w:rsid w:val="00FD47CD"/>
    <w:rsid w:val="00FD590E"/>
    <w:rsid w:val="06C44BD5"/>
    <w:rsid w:val="06D9329B"/>
    <w:rsid w:val="0C2244CB"/>
    <w:rsid w:val="0C8934D7"/>
    <w:rsid w:val="12614151"/>
    <w:rsid w:val="21002D09"/>
    <w:rsid w:val="27BF40BC"/>
    <w:rsid w:val="327F1036"/>
    <w:rsid w:val="3354C47B"/>
    <w:rsid w:val="372B557B"/>
    <w:rsid w:val="38D0BD8E"/>
    <w:rsid w:val="403BF9BD"/>
    <w:rsid w:val="480DA263"/>
    <w:rsid w:val="525446E0"/>
    <w:rsid w:val="554E2F0E"/>
    <w:rsid w:val="5D3A552E"/>
    <w:rsid w:val="61ED57E5"/>
    <w:rsid w:val="63C92491"/>
    <w:rsid w:val="66A75264"/>
    <w:rsid w:val="6721ABF6"/>
    <w:rsid w:val="6B66A5C5"/>
    <w:rsid w:val="6CAF876E"/>
    <w:rsid w:val="70C070AA"/>
    <w:rsid w:val="7841C41E"/>
    <w:rsid w:val="7995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9FE8"/>
  <w15:chartTrackingRefBased/>
  <w15:docId w15:val="{1CEC55BF-FD0A-5840-A1BD-2641DFCE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3BEF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3BE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3B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BEF"/>
    <w:rPr>
      <w:lang w:val="es-ES"/>
    </w:rPr>
  </w:style>
  <w:style w:type="paragraph" w:styleId="NormalWeb">
    <w:name w:val="Normal (Web)"/>
    <w:basedOn w:val="Normal"/>
    <w:uiPriority w:val="99"/>
    <w:unhideWhenUsed/>
    <w:rsid w:val="00403BEF"/>
    <w:pPr>
      <w:spacing w:before="100" w:beforeAutospacing="1" w:after="100" w:afterAutospacing="1"/>
    </w:pPr>
    <w:rPr>
      <w:rFonts w:eastAsia="Times New Roman"/>
      <w:lang w:eastAsia="es-ES_tradnl"/>
    </w:rPr>
  </w:style>
  <w:style w:type="paragraph" w:styleId="Sinespaciado">
    <w:name w:val="No Spacing"/>
    <w:uiPriority w:val="1"/>
    <w:qFormat/>
    <w:rsid w:val="00740C54"/>
    <w:rPr>
      <w:rFonts w:ascii="Times New Roman" w:eastAsia="Calibri" w:hAnsi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 Tasa de mortalidad por diabetes REPORTE PED 2023 OK 11052023</dc:title>
  <dc:subject/>
  <dc:creator>Dr. Walter Antonio Felix Perea</dc:creator>
  <cp:keywords>7. Tasa de mortalidad por diabetes REPORTE PED 2023 OK 11052023</cp:keywords>
  <dc:description/>
  <cp:lastModifiedBy>dgdentalguevara@gmail.com</cp:lastModifiedBy>
  <cp:revision>30</cp:revision>
  <cp:lastPrinted>2023-07-07T16:59:00Z</cp:lastPrinted>
  <dcterms:created xsi:type="dcterms:W3CDTF">2023-05-11T19:10:00Z</dcterms:created>
  <dcterms:modified xsi:type="dcterms:W3CDTF">2025-08-04T17:43:00Z</dcterms:modified>
</cp:coreProperties>
</file>