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AAAD" w14:textId="23A791D8" w:rsidR="1D484FE0" w:rsidRDefault="1D484FE0" w:rsidP="1D484FE0">
      <w:pPr>
        <w:jc w:val="right"/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D484FE0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25D53A3" w14:textId="1F56C069" w:rsidR="1D484FE0" w:rsidRDefault="1D484FE0" w:rsidP="1D484FE0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136D33"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77930709"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12</w:t>
      </w:r>
      <w:r w:rsidR="0020325D"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55C9E0AC"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01</w:t>
      </w:r>
      <w:r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1FD24F4B" w:rsidRPr="0EEEC71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16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853"/>
        <w:gridCol w:w="280"/>
        <w:gridCol w:w="829"/>
        <w:gridCol w:w="557"/>
        <w:gridCol w:w="1250"/>
        <w:gridCol w:w="553"/>
        <w:gridCol w:w="1648"/>
        <w:gridCol w:w="128"/>
        <w:gridCol w:w="1743"/>
        <w:gridCol w:w="6573"/>
      </w:tblGrid>
      <w:tr w:rsidR="00735841" w:rsidRPr="00BA07B6" w14:paraId="67DA5A7F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4AC6BEC2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5910785" w14:textId="132025DD" w:rsidR="00735841" w:rsidRPr="00BA07B6" w:rsidRDefault="1D484FE0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735841" w:rsidRPr="00BA07B6" w14:paraId="1970E891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ECEAA88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426DF" w:rsidRPr="00BA07B6" w14:paraId="3BE1EDDE" w14:textId="77777777" w:rsidTr="0EEEC710">
        <w:trPr>
          <w:gridAfter w:val="1"/>
          <w:wAfter w:w="6573" w:type="dxa"/>
          <w:trHeight w:val="315"/>
        </w:trPr>
        <w:tc>
          <w:tcPr>
            <w:tcW w:w="4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B96CF41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399BC85" w14:textId="6C306272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426DF" w:rsidRPr="00BA07B6" w14:paraId="08FAC8C5" w14:textId="77777777" w:rsidTr="0EEEC710">
        <w:trPr>
          <w:gridAfter w:val="1"/>
          <w:wAfter w:w="6573" w:type="dxa"/>
          <w:trHeight w:val="315"/>
        </w:trPr>
        <w:tc>
          <w:tcPr>
            <w:tcW w:w="4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56F3649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541BD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76828A26" w14:textId="3797BE09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426DF" w:rsidRPr="00BA07B6" w14:paraId="2B8950B8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7F4F5E0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26DF" w:rsidRPr="00BA07B6" w14:paraId="32B6512F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DEA5B1D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426DF" w:rsidRPr="00BA07B6" w14:paraId="23A22024" w14:textId="77777777" w:rsidTr="0EEEC710">
        <w:trPr>
          <w:trHeight w:val="217"/>
        </w:trPr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555643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DB082E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D59D4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A07B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73" w:type="dxa"/>
            <w:vMerge w:val="restart"/>
            <w:vAlign w:val="center"/>
          </w:tcPr>
          <w:p w14:paraId="2DFED0E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69C49781" w14:textId="77777777" w:rsidTr="0EEEC710">
        <w:trPr>
          <w:trHeight w:val="217"/>
        </w:trPr>
        <w:tc>
          <w:tcPr>
            <w:tcW w:w="2545" w:type="dxa"/>
            <w:vMerge/>
            <w:vAlign w:val="center"/>
            <w:hideMark/>
          </w:tcPr>
          <w:p w14:paraId="1DB7CB37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FBB10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C44925" w14:textId="77777777" w:rsidR="002426DF" w:rsidRPr="00BA07B6" w:rsidRDefault="002426DF" w:rsidP="002426DF">
            <w:pPr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1.1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6573" w:type="dxa"/>
            <w:vMerge/>
            <w:vAlign w:val="center"/>
          </w:tcPr>
          <w:p w14:paraId="6D36C8D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1DCBA465" w14:textId="77777777" w:rsidTr="0EEEC710">
        <w:trPr>
          <w:trHeight w:val="217"/>
        </w:trPr>
        <w:tc>
          <w:tcPr>
            <w:tcW w:w="2545" w:type="dxa"/>
            <w:vMerge/>
            <w:vAlign w:val="center"/>
            <w:hideMark/>
          </w:tcPr>
          <w:p w14:paraId="35F52C2C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AC5493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3554E9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Estrategia 1.1.2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6573" w:type="dxa"/>
            <w:vMerge/>
            <w:vAlign w:val="center"/>
          </w:tcPr>
          <w:p w14:paraId="3007296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045AD7E2" w14:textId="77777777" w:rsidTr="0EEEC710">
        <w:trPr>
          <w:gridAfter w:val="1"/>
          <w:wAfter w:w="6573" w:type="dxa"/>
          <w:trHeight w:val="217"/>
        </w:trPr>
        <w:tc>
          <w:tcPr>
            <w:tcW w:w="25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86E709D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E2FA2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A43A3C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07B6">
              <w:rPr>
                <w:rFonts w:ascii="Arial" w:eastAsia="Tahoma" w:hAnsi="Arial" w:cs="Arial"/>
                <w:b/>
                <w:sz w:val="16"/>
                <w:szCs w:val="16"/>
              </w:rPr>
              <w:t xml:space="preserve">Objetivo Prioritario 1.1   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426DF" w:rsidRPr="00BA07B6" w14:paraId="6D863F51" w14:textId="77777777" w:rsidTr="0EEEC710">
        <w:trPr>
          <w:gridAfter w:val="1"/>
          <w:wAfter w:w="6573" w:type="dxa"/>
          <w:trHeight w:val="325"/>
        </w:trPr>
        <w:tc>
          <w:tcPr>
            <w:tcW w:w="2545" w:type="dxa"/>
            <w:vMerge/>
            <w:vAlign w:val="center"/>
            <w:hideMark/>
          </w:tcPr>
          <w:p w14:paraId="2C18A28A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204CC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2DE3BB" w14:textId="1DA4B050" w:rsidR="002426DF" w:rsidRPr="00BA07B6" w:rsidRDefault="32C66438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EEEC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1.1.2 </w:t>
            </w:r>
            <w:r w:rsidRPr="0EEEC710">
              <w:rPr>
                <w:rFonts w:ascii="Arial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426DF" w:rsidRPr="00BA07B6" w14:paraId="327E6DE0" w14:textId="77777777" w:rsidTr="0EEEC710">
        <w:trPr>
          <w:gridAfter w:val="1"/>
          <w:wAfter w:w="6573" w:type="dxa"/>
          <w:trHeight w:val="525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80414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4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0164A2" w14:textId="77777777" w:rsidR="002426DF" w:rsidRPr="00BA07B6" w:rsidRDefault="002426DF" w:rsidP="002426D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>Evaluación diagnóstica de resultados anormales</w:t>
            </w:r>
          </w:p>
        </w:tc>
      </w:tr>
      <w:tr w:rsidR="002426DF" w:rsidRPr="00BA07B6" w14:paraId="6B92489A" w14:textId="77777777" w:rsidTr="0EEEC710">
        <w:trPr>
          <w:gridAfter w:val="1"/>
          <w:wAfter w:w="6573" w:type="dxa"/>
          <w:trHeight w:val="525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E7BE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4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4C34CC" w14:textId="77777777" w:rsidR="002426DF" w:rsidRPr="00BA07B6" w:rsidRDefault="002426DF" w:rsidP="002426D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 xml:space="preserve">Evalúa la proporción de personas que tuvieron confirmación diagnóstica ante una sospecha de caso de cáncer a partir del tamizaje o detección temprana.  </w:t>
            </w:r>
          </w:p>
        </w:tc>
      </w:tr>
      <w:tr w:rsidR="002426DF" w:rsidRPr="00BA07B6" w14:paraId="39908FE1" w14:textId="77777777" w:rsidTr="0EEEC710">
        <w:trPr>
          <w:gridAfter w:val="1"/>
          <w:wAfter w:w="6573" w:type="dxa"/>
          <w:trHeight w:val="480"/>
        </w:trPr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83B9F" w14:textId="77777777" w:rsidR="002426DF" w:rsidRPr="00BA07B6" w:rsidRDefault="65BD87AF" w:rsidP="54B263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3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F143061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90EF7A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3FE714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26DF" w:rsidRPr="00BA07B6" w14:paraId="38494B78" w14:textId="77777777" w:rsidTr="0EEEC710">
        <w:trPr>
          <w:gridAfter w:val="1"/>
          <w:wAfter w:w="6573" w:type="dxa"/>
          <w:trHeight w:val="459"/>
        </w:trPr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C8B9E" w14:textId="77777777" w:rsidR="002426DF" w:rsidRPr="00BA07B6" w:rsidRDefault="65BD87AF" w:rsidP="54B263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4B263F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3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2B52749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7AB0CACC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B60E58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F534349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426DF" w:rsidRPr="00BA07B6" w14:paraId="4B1C0088" w14:textId="77777777" w:rsidTr="0EEEC710">
        <w:trPr>
          <w:gridAfter w:val="1"/>
          <w:wAfter w:w="6573" w:type="dxa"/>
          <w:trHeight w:val="50"/>
        </w:trPr>
        <w:tc>
          <w:tcPr>
            <w:tcW w:w="10386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EE10F7C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0A59AC64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shd w:val="clear" w:color="auto" w:fill="FFFFFF" w:themeFill="background1"/>
            <w:vAlign w:val="bottom"/>
            <w:hideMark/>
          </w:tcPr>
          <w:p w14:paraId="0C4D3E3F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36D223F1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D371FF7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3. CUMPLIMIENTO:</w:t>
            </w:r>
          </w:p>
        </w:tc>
      </w:tr>
      <w:tr w:rsidR="002426DF" w:rsidRPr="00BA07B6" w14:paraId="567A0793" w14:textId="77777777" w:rsidTr="0EEEC710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9ACE4" w14:textId="77777777" w:rsidR="002426DF" w:rsidRPr="00BA07B6" w:rsidRDefault="002426DF" w:rsidP="00973971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69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A8697" w14:textId="27309706" w:rsidR="002426DF" w:rsidRPr="00973971" w:rsidRDefault="00973971" w:rsidP="0097397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97397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Mínima (2027): 70%  Óptima (2027): 80%</w:t>
            </w:r>
          </w:p>
        </w:tc>
      </w:tr>
      <w:tr w:rsidR="002426DF" w:rsidRPr="00BA07B6" w14:paraId="6673E212" w14:textId="77777777" w:rsidTr="0EEEC710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817F80" w14:textId="4C21D71B" w:rsidR="002426DF" w:rsidRPr="00BA07B6" w:rsidRDefault="65BD87AF" w:rsidP="54B263F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54B263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 2025:</w:t>
            </w:r>
            <w:r w:rsidRPr="54B263F4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9BB85CC" w14:textId="57A78A8A" w:rsidR="00973971" w:rsidRPr="004D3ECC" w:rsidRDefault="65BD87AF" w:rsidP="54B263F4">
            <w:pPr>
              <w:rPr>
                <w:rFonts w:ascii="Tahoma" w:hAnsi="Tahoma" w:cs="Tahoma"/>
                <w:sz w:val="16"/>
                <w:szCs w:val="16"/>
              </w:rPr>
            </w:pPr>
            <w:r w:rsidRPr="54B263F4">
              <w:rPr>
                <w:rFonts w:ascii="Tahoma" w:eastAsia="Tahoma" w:hAnsi="Tahoma" w:cs="Tahoma"/>
                <w:sz w:val="16"/>
                <w:szCs w:val="16"/>
              </w:rPr>
              <w:t xml:space="preserve">Mínima (2025): </w:t>
            </w:r>
          </w:p>
          <w:p w14:paraId="5D0516F5" w14:textId="3F57C927" w:rsidR="002426DF" w:rsidRPr="00973971" w:rsidRDefault="65BD87AF" w:rsidP="002426DF">
            <w:pPr>
              <w:rPr>
                <w:rFonts w:ascii="Tahoma" w:hAnsi="Tahoma" w:cs="Tahoma"/>
                <w:sz w:val="16"/>
                <w:szCs w:val="16"/>
              </w:rPr>
            </w:pPr>
            <w:r w:rsidRPr="54B263F4">
              <w:rPr>
                <w:rFonts w:ascii="Tahoma" w:eastAsia="Tahoma" w:hAnsi="Tahoma" w:cs="Tahoma"/>
                <w:sz w:val="16"/>
                <w:szCs w:val="16"/>
              </w:rPr>
              <w:t xml:space="preserve">Óptima (2025): </w:t>
            </w:r>
          </w:p>
        </w:tc>
        <w:tc>
          <w:tcPr>
            <w:tcW w:w="16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E9D75" w14:textId="77777777" w:rsidR="002426DF" w:rsidRPr="00BA07B6" w:rsidRDefault="65BD87AF" w:rsidP="54B263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DFB4CE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CC2D525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977DD5B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B65F02" w:rsidRPr="00BA07B6" w14:paraId="1CE475C9" w14:textId="77777777" w:rsidTr="0EEEC710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B4A99B" w14:textId="77777777" w:rsidR="00B65F02" w:rsidRPr="00BA07B6" w:rsidRDefault="00B65F02" w:rsidP="00B65F0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4359" w14:textId="7DC09109" w:rsidR="00B65F02" w:rsidRPr="00BA07B6" w:rsidRDefault="00B65F02" w:rsidP="00B65F0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s-ES"/>
              </w:rPr>
              <w:t>81%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5B39556" w14:textId="24B379C3" w:rsidR="00B65F02" w:rsidRPr="00BA07B6" w:rsidRDefault="00B65F02" w:rsidP="00B65F0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s-ES"/>
              </w:rPr>
              <w:t>82%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574BC36" w14:textId="624F8753" w:rsidR="00B65F02" w:rsidRPr="00BA07B6" w:rsidRDefault="00B65F02" w:rsidP="00B65F0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s-ES"/>
              </w:rPr>
              <w:t>69%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A6557C1" w14:textId="57D81D77" w:rsidR="00B65F02" w:rsidRPr="00BA07B6" w:rsidRDefault="00B65F02" w:rsidP="00B65F0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s-ES"/>
              </w:rPr>
              <w:t>60%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426DF" w:rsidRPr="00BA07B6" w14:paraId="3AE017CF" w14:textId="77777777" w:rsidTr="0EEEC710">
        <w:trPr>
          <w:gridAfter w:val="1"/>
          <w:wAfter w:w="6573" w:type="dxa"/>
          <w:trHeight w:val="315"/>
        </w:trPr>
        <w:tc>
          <w:tcPr>
            <w:tcW w:w="33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875E70" w14:textId="05D1D39B" w:rsidR="002426DF" w:rsidRPr="00BA07B6" w:rsidRDefault="002426DF" w:rsidP="00EE4B2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B3EADE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EA342A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83FD2C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85462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52DFADF7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1FE4667" w14:textId="77777777" w:rsidR="002426DF" w:rsidRPr="00BA07B6" w:rsidRDefault="65BD87A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426DF" w:rsidRPr="00BA07B6" w14:paraId="4F0C27D3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2686BF" w14:textId="7704B161" w:rsidR="002426DF" w:rsidRPr="00BA07B6" w:rsidRDefault="65BD87AF" w:rsidP="54B263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Captura en clínica de colposcopia</w:t>
            </w:r>
          </w:p>
        </w:tc>
      </w:tr>
      <w:tr w:rsidR="002426DF" w:rsidRPr="00BA07B6" w14:paraId="37CE7A8A" w14:textId="77777777" w:rsidTr="0EEEC710">
        <w:trPr>
          <w:gridAfter w:val="1"/>
          <w:wAfter w:w="6573" w:type="dxa"/>
          <w:trHeight w:val="315"/>
        </w:trPr>
        <w:tc>
          <w:tcPr>
            <w:tcW w:w="10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060ACB6" w14:textId="3F6E458F" w:rsidR="002426DF" w:rsidRPr="00BA07B6" w:rsidRDefault="65BD87AF" w:rsidP="54B263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Oportunidad de diagnóstico</w:t>
            </w:r>
          </w:p>
        </w:tc>
      </w:tr>
      <w:tr w:rsidR="002426DF" w:rsidRPr="00BA07B6" w14:paraId="364F6601" w14:textId="77777777" w:rsidTr="0EEEC710">
        <w:trPr>
          <w:gridAfter w:val="1"/>
          <w:wAfter w:w="6573" w:type="dxa"/>
          <w:trHeight w:val="334"/>
        </w:trPr>
        <w:tc>
          <w:tcPr>
            <w:tcW w:w="1038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73FD15C" w14:textId="31D21BB0" w:rsidR="002426DF" w:rsidRPr="00BA07B6" w:rsidRDefault="65BD87AF" w:rsidP="54B263F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54B263F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 </w:t>
            </w:r>
          </w:p>
        </w:tc>
      </w:tr>
    </w:tbl>
    <w:p w14:paraId="1F08F4F4" w14:textId="77777777" w:rsidR="00735841" w:rsidRPr="00BA07B6" w:rsidRDefault="00735841" w:rsidP="00735841">
      <w:pPr>
        <w:tabs>
          <w:tab w:val="left" w:pos="463"/>
        </w:tabs>
        <w:rPr>
          <w:rFonts w:ascii="Arial" w:hAnsi="Arial" w:cs="Arial"/>
          <w:lang w:val="es-ES"/>
        </w:rPr>
      </w:pPr>
      <w:r w:rsidRPr="00BA07B6">
        <w:rPr>
          <w:rFonts w:ascii="Arial" w:hAnsi="Arial" w:cs="Arial"/>
          <w:lang w:val="es-ES"/>
        </w:rPr>
        <w:tab/>
      </w:r>
    </w:p>
    <w:p w14:paraId="35A9FE25" w14:textId="14FD656A" w:rsidR="00735841" w:rsidRPr="00BA07B6" w:rsidRDefault="007F10CD" w:rsidP="0EEEC710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EEEC710">
        <w:rPr>
          <w:rFonts w:ascii="Arial" w:hAnsi="Arial" w:cs="Arial"/>
          <w:b/>
          <w:bCs/>
          <w:sz w:val="20"/>
          <w:szCs w:val="20"/>
          <w:lang w:val="es-ES"/>
        </w:rPr>
        <w:t>DR</w:t>
      </w:r>
      <w:r w:rsidR="3991970A" w:rsidRPr="0EEEC710">
        <w:rPr>
          <w:rFonts w:ascii="Arial" w:hAnsi="Arial" w:cs="Arial"/>
          <w:b/>
          <w:bCs/>
          <w:sz w:val="20"/>
          <w:szCs w:val="20"/>
          <w:lang w:val="es-ES"/>
        </w:rPr>
        <w:t xml:space="preserve">. JOSE ANGEL ESPINOSA GALLARDO </w:t>
      </w:r>
    </w:p>
    <w:p w14:paraId="5587B28C" w14:textId="43B1CE13" w:rsidR="007F10CD" w:rsidRPr="00BA07B6" w:rsidRDefault="007F10CD" w:rsidP="0EEEC710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EEEC710">
        <w:rPr>
          <w:rFonts w:ascii="Arial" w:hAnsi="Arial" w:cs="Arial"/>
          <w:b/>
          <w:bCs/>
          <w:sz w:val="20"/>
          <w:szCs w:val="20"/>
          <w:lang w:val="es-ES"/>
        </w:rPr>
        <w:t>COORDINADOR ESTATAL DE CÁNCER DE LA MUJER</w:t>
      </w:r>
    </w:p>
    <w:p w14:paraId="51D98E48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2344FCD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59F2B745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9F3E" w14:textId="77777777" w:rsidR="00BC4152" w:rsidRDefault="00BC4152">
      <w:r>
        <w:separator/>
      </w:r>
    </w:p>
  </w:endnote>
  <w:endnote w:type="continuationSeparator" w:id="0">
    <w:p w14:paraId="1D482090" w14:textId="77777777" w:rsidR="00BC4152" w:rsidRDefault="00B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B108" w14:textId="77777777" w:rsidR="00BC4152" w:rsidRDefault="00BC4152">
      <w:r>
        <w:separator/>
      </w:r>
    </w:p>
  </w:footnote>
  <w:footnote w:type="continuationSeparator" w:id="0">
    <w:p w14:paraId="2D9ED383" w14:textId="77777777" w:rsidR="00BC4152" w:rsidRDefault="00BC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576" w14:textId="77777777" w:rsidR="00DB7DA5" w:rsidRDefault="00F54977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DABAC" wp14:editId="3EFFDB7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BD851" w14:textId="77777777" w:rsidR="00DB7DA5" w:rsidRDefault="00DB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9C7"/>
    <w:multiLevelType w:val="hybridMultilevel"/>
    <w:tmpl w:val="C1AEA99C"/>
    <w:lvl w:ilvl="0" w:tplc="E7428A1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7863"/>
    <w:multiLevelType w:val="hybridMultilevel"/>
    <w:tmpl w:val="215C170E"/>
    <w:lvl w:ilvl="0" w:tplc="0A3C1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8973">
    <w:abstractNumId w:val="1"/>
  </w:num>
  <w:num w:numId="2" w16cid:durableId="156456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41"/>
    <w:rsid w:val="00062972"/>
    <w:rsid w:val="000D1E64"/>
    <w:rsid w:val="000D6759"/>
    <w:rsid w:val="000F78D5"/>
    <w:rsid w:val="00136D33"/>
    <w:rsid w:val="00170D20"/>
    <w:rsid w:val="001954EE"/>
    <w:rsid w:val="001D68AE"/>
    <w:rsid w:val="0020325D"/>
    <w:rsid w:val="00203F7F"/>
    <w:rsid w:val="002426DF"/>
    <w:rsid w:val="00247842"/>
    <w:rsid w:val="003362B6"/>
    <w:rsid w:val="00351393"/>
    <w:rsid w:val="00356FC7"/>
    <w:rsid w:val="003C06CC"/>
    <w:rsid w:val="003F1E37"/>
    <w:rsid w:val="00404757"/>
    <w:rsid w:val="004059F3"/>
    <w:rsid w:val="00446C73"/>
    <w:rsid w:val="004548F5"/>
    <w:rsid w:val="004A2654"/>
    <w:rsid w:val="004D093A"/>
    <w:rsid w:val="005656A3"/>
    <w:rsid w:val="00584976"/>
    <w:rsid w:val="00585957"/>
    <w:rsid w:val="005C6A72"/>
    <w:rsid w:val="006725F5"/>
    <w:rsid w:val="006B31DC"/>
    <w:rsid w:val="006E4A8E"/>
    <w:rsid w:val="0070142F"/>
    <w:rsid w:val="007163D4"/>
    <w:rsid w:val="00722C9A"/>
    <w:rsid w:val="00735841"/>
    <w:rsid w:val="00755935"/>
    <w:rsid w:val="0076021A"/>
    <w:rsid w:val="007F10CD"/>
    <w:rsid w:val="008554C3"/>
    <w:rsid w:val="00864719"/>
    <w:rsid w:val="0090068E"/>
    <w:rsid w:val="00937079"/>
    <w:rsid w:val="009656D5"/>
    <w:rsid w:val="00973971"/>
    <w:rsid w:val="009E6016"/>
    <w:rsid w:val="00A211EB"/>
    <w:rsid w:val="00A2535F"/>
    <w:rsid w:val="00A52F1B"/>
    <w:rsid w:val="00AC45B0"/>
    <w:rsid w:val="00B07774"/>
    <w:rsid w:val="00B103C6"/>
    <w:rsid w:val="00B11467"/>
    <w:rsid w:val="00B557F1"/>
    <w:rsid w:val="00B65F02"/>
    <w:rsid w:val="00BA07B6"/>
    <w:rsid w:val="00BB0B8F"/>
    <w:rsid w:val="00BC4152"/>
    <w:rsid w:val="00C07F8B"/>
    <w:rsid w:val="00D11C62"/>
    <w:rsid w:val="00D26001"/>
    <w:rsid w:val="00D34D23"/>
    <w:rsid w:val="00D54473"/>
    <w:rsid w:val="00DA63CA"/>
    <w:rsid w:val="00DB7DA5"/>
    <w:rsid w:val="00E1271C"/>
    <w:rsid w:val="00E77E7F"/>
    <w:rsid w:val="00EE4B21"/>
    <w:rsid w:val="00F54977"/>
    <w:rsid w:val="00FE252E"/>
    <w:rsid w:val="00FF1ACB"/>
    <w:rsid w:val="01BC8D8D"/>
    <w:rsid w:val="08CB1253"/>
    <w:rsid w:val="09BEFDF7"/>
    <w:rsid w:val="0B39055E"/>
    <w:rsid w:val="0EEEC710"/>
    <w:rsid w:val="1C9412FA"/>
    <w:rsid w:val="1D484FE0"/>
    <w:rsid w:val="1D8FCF81"/>
    <w:rsid w:val="1FD24F4B"/>
    <w:rsid w:val="285037E4"/>
    <w:rsid w:val="32C66438"/>
    <w:rsid w:val="3991970A"/>
    <w:rsid w:val="4C224285"/>
    <w:rsid w:val="4DD5060B"/>
    <w:rsid w:val="4FCCBD35"/>
    <w:rsid w:val="54B263F4"/>
    <w:rsid w:val="55C9E0AC"/>
    <w:rsid w:val="5B08B5D0"/>
    <w:rsid w:val="60359FB3"/>
    <w:rsid w:val="65BD87AF"/>
    <w:rsid w:val="765B889A"/>
    <w:rsid w:val="77930709"/>
    <w:rsid w:val="7913C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2CD"/>
  <w15:chartTrackingRefBased/>
  <w15:docId w15:val="{D668FE07-BF67-C240-9BE3-D4A4EA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4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5841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7F10CD"/>
    <w:pPr>
      <w:ind w:left="720"/>
      <w:contextualSpacing/>
    </w:pPr>
  </w:style>
  <w:style w:type="character" w:customStyle="1" w:styleId="normaltextrun">
    <w:name w:val="normaltextrun"/>
    <w:basedOn w:val="Fuentedeprrafopredeter"/>
    <w:rsid w:val="00B65F02"/>
  </w:style>
  <w:style w:type="character" w:customStyle="1" w:styleId="eop">
    <w:name w:val="eop"/>
    <w:basedOn w:val="Fuentedeprrafopredeter"/>
    <w:rsid w:val="00B6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55</cp:revision>
  <dcterms:created xsi:type="dcterms:W3CDTF">2023-04-27T02:20:00Z</dcterms:created>
  <dcterms:modified xsi:type="dcterms:W3CDTF">2026-01-20T21:02:00Z</dcterms:modified>
</cp:coreProperties>
</file>