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48A6" w:rsidR="00B8642F" w:rsidP="379F940B" w:rsidRDefault="301A37ED" w14:paraId="4D8D7B11" w14:textId="2FAA9B55">
      <w:pPr>
        <w:spacing w:before="0" w:beforeAutospacing="off" w:after="0" w:afterAutospacing="off"/>
        <w:jc w:val="right"/>
      </w:pPr>
      <w:r w:rsidRPr="379F940B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2025</w:t>
      </w:r>
      <w:r w:rsidRPr="379F940B" w:rsidR="379F940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379F940B" w:rsidR="379F940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6"/>
          <w:szCs w:val="16"/>
          <w:lang w:val="es-MX"/>
        </w:rPr>
        <w:t xml:space="preserve"> </w:t>
      </w:r>
    </w:p>
    <w:p w:rsidRPr="00DD48A6" w:rsidR="00B8642F" w:rsidP="379F940B" w:rsidRDefault="301A37ED" w14:paraId="790BC161" w14:textId="0E0F6A3D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5F6CFC6D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5F6CFC6D" w:rsidR="774AE26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5F6CFC6D" w:rsidR="70AAFD2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08</w:t>
      </w:r>
      <w:r w:rsidRPr="5F6CFC6D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/0</w:t>
      </w:r>
      <w:r w:rsidRPr="5F6CFC6D" w:rsidR="3954B87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7</w:t>
      </w:r>
      <w:r w:rsidRPr="5F6CFC6D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/2025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240"/>
        <w:gridCol w:w="712"/>
        <w:gridCol w:w="478"/>
        <w:gridCol w:w="1074"/>
        <w:gridCol w:w="475"/>
        <w:gridCol w:w="1407"/>
        <w:gridCol w:w="128"/>
        <w:gridCol w:w="1497"/>
        <w:gridCol w:w="5547"/>
      </w:tblGrid>
      <w:tr w:rsidRPr="00181C00" w:rsidR="003D0369" w:rsidTr="25A6F3C1" w14:paraId="34BC9C65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181C00" w:rsidR="003D0369" w:rsidP="00CA7BA3" w:rsidRDefault="003D0369" w14:paraId="672A665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181C00" w:rsidR="003D0369" w:rsidP="1D8C5D3F" w:rsidRDefault="5C7F3C67" w14:paraId="6EE4FE20" w14:textId="3372F682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379F940B" w:rsidR="379F940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FICHA REPORTE DE INDICADORES PED 2022-2027 – PRIMER TRIMESTRE 2025</w:t>
            </w:r>
          </w:p>
        </w:tc>
      </w:tr>
      <w:tr w:rsidRPr="00181C00" w:rsidR="003D0369" w:rsidTr="25A6F3C1" w14:paraId="474CB100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181C00" w:rsidR="003D0369" w:rsidTr="25A6F3C1" w14:paraId="0F68D40A" w14:textId="77777777">
        <w:trPr>
          <w:gridAfter w:val="1"/>
          <w:wAfter w:w="5547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CA7BA3" w:rsidRDefault="003D0369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05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0CA7BA3" w:rsidRDefault="003D0369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181C00" w:rsidR="003D0369" w:rsidTr="25A6F3C1" w14:paraId="69DBEBE2" w14:textId="77777777">
        <w:trPr>
          <w:gridAfter w:val="1"/>
          <w:wAfter w:w="5547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CA7BA3" w:rsidRDefault="003D0369" w14:paraId="0F3EB5BF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Persona responsable </w:t>
            </w:r>
          </w:p>
          <w:p w:rsidRPr="00181C00" w:rsidR="003D0369" w:rsidP="00CA7BA3" w:rsidRDefault="003D0369" w14:paraId="3D20604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(teléfono y correo electrónico):</w:t>
            </w:r>
          </w:p>
        </w:tc>
        <w:tc>
          <w:tcPr>
            <w:tcW w:w="505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0CA7BA3" w:rsidRDefault="003D0369" w14:paraId="6FC7C6CC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</w:t>
            </w:r>
            <w:r w:rsidRPr="00181C00" w:rsidR="00E352A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                                   </w:t>
            </w: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Tel: 7587000 Ext.:40399</w:t>
            </w:r>
          </w:p>
          <w:p w:rsidRPr="00181C00" w:rsidR="003D0369" w:rsidP="00CA7BA3" w:rsidRDefault="003D0369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181C00" w:rsidR="003D0369" w:rsidTr="25A6F3C1" w14:paraId="0A37501D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181C00" w:rsidR="003D0369" w:rsidP="00CA7BA3" w:rsidRDefault="003D0369" w14:paraId="5DAB6C7B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181C00" w:rsidR="003D0369" w:rsidTr="25A6F3C1" w14:paraId="33665159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181C00" w:rsidR="003D0369" w:rsidTr="25A6F3C1" w14:paraId="282B9210" w14:textId="77777777">
        <w:trPr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254957E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  <w:r w:rsidRPr="00181C00">
              <w:rPr>
                <w:rFonts w:ascii="Arial" w:hAnsi="Arial" w:cs="Arial"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547" w:type="dxa"/>
            <w:vMerge w:val="restart"/>
            <w:tcMar/>
            <w:vAlign w:val="center"/>
          </w:tcPr>
          <w:p w:rsidRPr="00181C00" w:rsidR="003D0369" w:rsidP="00CA7BA3" w:rsidRDefault="003D0369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25A6F3C1" w14:paraId="105509B0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308809B7" w14:textId="77777777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 xml:space="preserve">1.1 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5547" w:type="dxa"/>
            <w:vMerge/>
            <w:tcMar/>
            <w:vAlign w:val="center"/>
          </w:tcPr>
          <w:p w:rsidRPr="00181C00" w:rsidR="007E1B99" w:rsidP="007E1B99" w:rsidRDefault="007E1B99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25A6F3C1" w14:paraId="75B17045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5B82B1F7" w14:textId="77777777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>1.1.3 Fortalecer la coordinación interinstitucional para la reducción de la muerte materna.</w:t>
            </w:r>
          </w:p>
        </w:tc>
        <w:tc>
          <w:tcPr>
            <w:tcW w:w="5547" w:type="dxa"/>
            <w:vMerge/>
            <w:tcMar/>
            <w:vAlign w:val="center"/>
          </w:tcPr>
          <w:p w:rsidRPr="00181C00" w:rsidR="007E1B99" w:rsidP="007E1B99" w:rsidRDefault="007E1B99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25A6F3C1" w14:paraId="67E11F54" w14:textId="77777777">
        <w:trPr>
          <w:gridAfter w:val="1"/>
          <w:wAfter w:w="5547" w:type="dxa"/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4A39AB9A" w14:textId="77777777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>1.1 Coordinar las acciones intersectoriales para fortalecer la salud de la mujer, la interrupción legal del embarazo, la reducción de mortalidad materna por cáncer de mama y cáncer cérvico uterino.</w:t>
            </w:r>
          </w:p>
        </w:tc>
      </w:tr>
      <w:tr w:rsidRPr="00181C00" w:rsidR="007E1B99" w:rsidTr="25A6F3C1" w14:paraId="31C84DF0" w14:textId="77777777">
        <w:trPr>
          <w:gridAfter w:val="1"/>
          <w:wAfter w:w="5547" w:type="dxa"/>
          <w:trHeight w:val="325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1472909E" w14:textId="77777777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 xml:space="preserve">1.1.3 Fortalecer la coordinación interinstitucional para la reducción de la muerte materna. </w:t>
            </w:r>
          </w:p>
        </w:tc>
      </w:tr>
      <w:tr w:rsidRPr="00181C00" w:rsidR="003D0369" w:rsidTr="25A6F3C1" w14:paraId="078FAA60" w14:textId="77777777">
        <w:trPr>
          <w:gridAfter w:val="1"/>
          <w:wAfter w:w="5547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38B16E5C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81C00" w:rsidR="003D0369" w:rsidP="00CA7BA3" w:rsidRDefault="003D0369" w14:paraId="6DDAE209" w14:textId="77777777">
            <w:pPr>
              <w:autoSpaceDE w:val="0"/>
              <w:autoSpaceDN w:val="0"/>
              <w:adjustRightInd w:val="0"/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181C00"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  <w:t>1. Razón de mortalidad materna</w:t>
            </w:r>
          </w:p>
          <w:p w:rsidRPr="00181C00" w:rsidR="00E14708" w:rsidP="00CA7BA3" w:rsidRDefault="003D0369" w14:paraId="65B6885B" w14:textId="77777777">
            <w:pPr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181C00"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  <w:t>(por 100 000 nacidos vivos)</w:t>
            </w:r>
          </w:p>
          <w:p w:rsidRPr="00181C00" w:rsidR="003D0369" w:rsidP="00CA7BA3" w:rsidRDefault="00E14708" w14:paraId="10F36C7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  <w:t>It=(D1,t/D2,t) x 100,000 D1,t= Total de defunciones de mujeres por causas maternas en un año determinado . D2, t= total de nacimientos registrados en los certificados de nacimiento para el mismo periodo por 100,000. (Tasa de Mortalidad Materna)</w:t>
            </w:r>
          </w:p>
        </w:tc>
      </w:tr>
      <w:tr w:rsidRPr="00181C00" w:rsidR="003D0369" w:rsidTr="25A6F3C1" w14:paraId="0E7B3D0E" w14:textId="77777777">
        <w:trPr>
          <w:gridAfter w:val="1"/>
          <w:wAfter w:w="5547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0469FDFF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CA7BA3" w:rsidRDefault="009161E0" w14:paraId="7511997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eastAsia="Arial" w:cs="Arial"/>
                <w:sz w:val="16"/>
                <w:szCs w:val="16"/>
              </w:rPr>
              <w:t>Mide indirectamente la efectividad de las acciones de prevención y atención oportuna de complicaciones de mujeres embarazadas.</w:t>
            </w:r>
          </w:p>
        </w:tc>
      </w:tr>
      <w:tr w:rsidRPr="00181C00" w:rsidR="003D0369" w:rsidTr="25A6F3C1" w14:paraId="05F34A9E" w14:textId="77777777">
        <w:trPr>
          <w:gridAfter w:val="1"/>
          <w:wAfter w:w="5547" w:type="dxa"/>
          <w:trHeight w:val="480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264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00848B6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188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181C00" w:rsidR="003D0369" w:rsidTr="25A6F3C1" w14:paraId="76E0988D" w14:textId="77777777">
        <w:trPr>
          <w:gridAfter w:val="1"/>
          <w:wAfter w:w="5547" w:type="dxa"/>
          <w:trHeight w:val="459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181C00" w:rsidR="003D0369" w:rsidP="00CA7BA3" w:rsidRDefault="003D0369" w14:paraId="3C66E594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 embarazadas del estado de Sinaloa</w:t>
            </w:r>
            <w:r w:rsidRPr="00181C00" w:rsidR="00CB067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(20000)</w:t>
            </w: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.</w:t>
            </w:r>
          </w:p>
        </w:tc>
        <w:tc>
          <w:tcPr>
            <w:tcW w:w="2264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691FBCD0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</w:rPr>
              <w:t>30.1</w:t>
            </w:r>
          </w:p>
          <w:p w:rsidRPr="00181C00" w:rsidR="003D0369" w:rsidP="00CA7BA3" w:rsidRDefault="003D0369" w14:paraId="12FCFF13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</w:rPr>
              <w:t>(2021)</w:t>
            </w:r>
          </w:p>
        </w:tc>
        <w:tc>
          <w:tcPr>
            <w:tcW w:w="188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E14708" w14:paraId="074FBFE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181C00" w:rsidR="003D0369" w:rsidTr="25A6F3C1" w14:paraId="0E27B00A" w14:textId="77777777">
        <w:trPr>
          <w:gridAfter w:val="1"/>
          <w:wAfter w:w="5547" w:type="dxa"/>
          <w:trHeight w:val="50"/>
        </w:trPr>
        <w:tc>
          <w:tcPr>
            <w:tcW w:w="8930" w:type="dxa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181C00" w:rsidR="003D0369" w:rsidP="00CA7BA3" w:rsidRDefault="003D0369" w14:paraId="60061E4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3D0369" w:rsidTr="25A6F3C1" w14:paraId="44EAFD9C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181C00" w:rsidR="003D0369" w:rsidP="00CA7BA3" w:rsidRDefault="003D0369" w14:paraId="4B94D5A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181C00" w:rsidR="003D0369" w:rsidTr="25A6F3C1" w14:paraId="7C7077C8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181C00" w:rsidR="003D0369" w:rsidP="00CA7BA3" w:rsidRDefault="003D0369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181C00" w:rsidR="003D0369" w:rsidTr="25A6F3C1" w14:paraId="017F3E31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245D23" w:rsidRDefault="003D0369" w14:paraId="6D74032D" w14:textId="7777777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Sexenal:</w:t>
            </w:r>
          </w:p>
        </w:tc>
        <w:tc>
          <w:tcPr>
            <w:tcW w:w="601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CB0677" w14:paraId="617C3DFF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Mínima 28 a óptima </w:t>
            </w:r>
            <w:r w:rsidRPr="00BB2F45" w:rsidR="00B8642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16.7</w:t>
            </w:r>
            <w:r w:rsidRPr="00181C00" w:rsidR="003D036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</w:tr>
      <w:tr w:rsidRPr="00181C00" w:rsidR="003D0369" w:rsidTr="25A6F3C1" w14:paraId="4B276FCC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1224C305" w:rsidRDefault="003D0369" w14:paraId="1438E85D" w14:textId="77777777">
            <w:pPr>
              <w:rPr>
                <w:rFonts w:ascii="Arial" w:hAnsi="Arial" w:eastAsia="Tahoma" w:cs="Arial"/>
                <w:sz w:val="16"/>
                <w:szCs w:val="16"/>
                <w:highlight w:val="yellow"/>
              </w:rPr>
            </w:pPr>
            <w:r w:rsidRPr="1224C305" w:rsidR="1224C305"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  <w:t>Meta anual programada:</w:t>
            </w:r>
            <w:r w:rsidRPr="1224C305" w:rsidR="1224C305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181C00" w:rsidR="003D0369" w:rsidP="1224C305" w:rsidRDefault="00245D23" w14:paraId="14D93E4F" w14:textId="04A6B684">
            <w:pPr>
              <w:rPr>
                <w:rFonts w:ascii="Arial" w:hAnsi="Arial" w:cs="Arial"/>
                <w:color w:val="C00000"/>
                <w:sz w:val="16"/>
                <w:szCs w:val="16"/>
                <w:highlight w:val="yellow"/>
                <w:lang w:val="es-ES"/>
              </w:rPr>
            </w:pPr>
            <w:r w:rsidRPr="1224C305" w:rsidR="1224C305">
              <w:rPr>
                <w:rFonts w:ascii="Arial" w:hAnsi="Arial" w:eastAsia="Tahoma" w:cs="Arial"/>
                <w:sz w:val="16"/>
                <w:szCs w:val="16"/>
                <w:highlight w:val="yellow"/>
              </w:rPr>
              <w:t>Mínima (2025):28.7</w:t>
            </w:r>
            <w:r>
              <w:br/>
            </w:r>
            <w:r w:rsidRPr="1224C305" w:rsidR="1224C305">
              <w:rPr>
                <w:rFonts w:ascii="Arial" w:hAnsi="Arial" w:eastAsia="Tahoma" w:cs="Arial"/>
                <w:sz w:val="16"/>
                <w:szCs w:val="16"/>
                <w:highlight w:val="yellow"/>
              </w:rPr>
              <w:t xml:space="preserve"> Óptima (2025):21.1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1224C305" w:rsidRDefault="003D0369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</w:pPr>
            <w:r w:rsidRPr="1224C305" w:rsidR="1224C305"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  <w:t>Primer Trimestre</w:t>
            </w: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181C00" w:rsidR="003D0369" w:rsidTr="25A6F3C1" w14:paraId="48E01013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1E908D6D" w:rsidRDefault="1E908D6D" w14:paraId="36E3C05D" w14:textId="30A83581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379F940B" w:rsidR="379F940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81C00" w:rsidR="003D0369" w:rsidP="25A6F3C1" w:rsidRDefault="1E908D6D" w14:paraId="3DEEC669" w14:textId="47EC2BD1">
            <w:pPr>
              <w:spacing w:line="259" w:lineRule="auto"/>
              <w:ind w:left="708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s-ES"/>
              </w:rPr>
            </w:pPr>
            <w:r w:rsidRPr="25A6F3C1" w:rsidR="467316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ES"/>
              </w:rPr>
              <w:t>24.9</w:t>
            </w: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25A6F3C1" w:rsidRDefault="46666001" w14:paraId="3656B9AB" w14:textId="4645484A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5A6F3C1" w:rsidR="3D83E1A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17.9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E352AD" w:rsidRDefault="282451EE" w14:paraId="45FB0818" w14:noSpellErr="1" w14:textId="226ED6E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B2007A" w:rsidRDefault="301A37ED" w14:paraId="049F31CB" w14:noSpellErr="1" w14:textId="4D4C280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3D0369" w:rsidTr="25A6F3C1" w14:paraId="53128261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0CA7BA3" w:rsidRDefault="003D0369" w14:paraId="62486C0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101652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B99056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3D0369" w:rsidTr="25A6F3C1" w14:paraId="7F1E37C5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</w:t>
            </w:r>
            <w:r w:rsidRPr="00181C00" w:rsidR="00E14708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</w:tr>
      <w:tr w:rsidRPr="00181C00" w:rsidR="00065EEC" w:rsidTr="25A6F3C1" w14:paraId="185C6C9C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467316B0" w:rsidRDefault="1CF56AF7" w14:paraId="45DE1544" w14:textId="584ED73B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  <w:lang w:val="es-ES"/>
              </w:rPr>
            </w:pP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A)  Seguimiento a los casos de morbilidad extremadamente grave</w:t>
            </w:r>
          </w:p>
        </w:tc>
      </w:tr>
      <w:tr w:rsidRPr="00181C00" w:rsidR="00065EEC" w:rsidTr="25A6F3C1" w14:paraId="0A6FBDF2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1E908D6D" w:rsidRDefault="1CF56AF7" w14:paraId="57E69372" w14:textId="3F47EEDE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B)  Revisión y 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analisis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de los casos de Morbilidad extremadamente grave</w:t>
            </w:r>
          </w:p>
        </w:tc>
      </w:tr>
      <w:tr w:rsidRPr="00181C00" w:rsidR="00065EEC" w:rsidTr="25A6F3C1" w14:paraId="4B89DA9B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1CF56AF7" w:rsidRDefault="1CF56AF7" w14:paraId="1463E154" w14:textId="26EF6EDC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C) Revisión y 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analisís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en el pleno del comité de morbilidad y mortalidad materna y perinatal de las defunciones maternas.</w:t>
            </w:r>
          </w:p>
        </w:tc>
      </w:tr>
      <w:tr w:rsidRPr="00181C00" w:rsidR="00065EEC" w:rsidTr="25A6F3C1" w14:paraId="1D2E2EF8" w14:textId="77777777">
        <w:trPr>
          <w:gridAfter w:val="1"/>
          <w:wAfter w:w="5547" w:type="dxa"/>
          <w:trHeight w:val="528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065EEC" w:rsidP="3DD9AAEB" w:rsidRDefault="1CF56AF7" w14:paraId="0BA33B86" w14:textId="60F2F5CD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5F6CFC6D" w:rsidR="1BCE15CE"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  <w:t>Observaciones:</w:t>
            </w:r>
            <w:r w:rsidRPr="5F6CFC6D" w:rsidR="1BCE15CE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 </w:t>
            </w:r>
            <w:r w:rsidRPr="5F6CFC6D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A la semana </w:t>
            </w:r>
            <w:r w:rsidRPr="5F6CFC6D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epidemiologica</w:t>
            </w:r>
            <w:r w:rsidRPr="5F6CFC6D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26 llevamos 4 casos de MM que cuentan para la razon. </w:t>
            </w:r>
          </w:p>
        </w:tc>
      </w:tr>
    </w:tbl>
    <w:p w:rsidRPr="003D0369" w:rsidR="003D0369" w:rsidP="301A37ED" w:rsidRDefault="301A37ED" w14:paraId="172FE3DC" w14:textId="6AA45907">
      <w:pPr>
        <w:tabs>
          <w:tab w:val="left" w:pos="463"/>
        </w:tabs>
        <w:ind w:left="3540"/>
        <w:rPr>
          <w:b/>
          <w:bCs/>
          <w:sz w:val="18"/>
          <w:szCs w:val="18"/>
          <w:lang w:val="es-ES"/>
        </w:rPr>
      </w:pPr>
      <w:r w:rsidRPr="301A37ED">
        <w:rPr>
          <w:b/>
          <w:bCs/>
          <w:sz w:val="18"/>
          <w:szCs w:val="18"/>
          <w:lang w:val="es-ES"/>
        </w:rPr>
        <w:t xml:space="preserve">       ELABORÓ</w:t>
      </w:r>
    </w:p>
    <w:p w:rsidR="003D0369" w:rsidP="301A37ED" w:rsidRDefault="301A37ED" w14:paraId="776268A9" w14:textId="1A867917">
      <w:pPr>
        <w:jc w:val="center"/>
        <w:rPr>
          <w:b/>
          <w:bCs/>
          <w:sz w:val="18"/>
          <w:szCs w:val="18"/>
          <w:lang w:val="es-ES"/>
        </w:rPr>
      </w:pPr>
      <w:r w:rsidRPr="301A37ED">
        <w:rPr>
          <w:b/>
          <w:bCs/>
          <w:sz w:val="18"/>
          <w:szCs w:val="18"/>
          <w:lang w:val="es-ES"/>
        </w:rPr>
        <w:t>DR. Rodolfo Guadalupe Osuna Berrelleza</w:t>
      </w:r>
    </w:p>
    <w:p w:rsidRPr="003D0369" w:rsidR="005C6F91" w:rsidP="003D0369" w:rsidRDefault="005C6F91" w14:paraId="2F779695" w14:textId="77777777">
      <w:pPr>
        <w:jc w:val="center"/>
        <w:rPr>
          <w:b/>
          <w:sz w:val="18"/>
          <w:szCs w:val="20"/>
          <w:lang w:val="es-ES"/>
        </w:rPr>
      </w:pPr>
      <w:r>
        <w:rPr>
          <w:b/>
          <w:sz w:val="18"/>
          <w:szCs w:val="20"/>
          <w:lang w:val="es-ES"/>
        </w:rPr>
        <w:t>COORDINADOR DE SALUD MATERNA Y PERINATAL</w:t>
      </w:r>
    </w:p>
    <w:p w:rsidRPr="003D0369" w:rsidR="0090068E" w:rsidP="00DE4218" w:rsidRDefault="0090068E" w14:paraId="3CF2D8B6" w14:textId="77777777">
      <w:pPr>
        <w:rPr>
          <w:b/>
          <w:sz w:val="18"/>
          <w:szCs w:val="20"/>
          <w:lang w:val="es-ES"/>
        </w:rPr>
      </w:pPr>
    </w:p>
    <w:sectPr w:rsidRPr="003D0369"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32B2" w:rsidP="003D0369" w:rsidRDefault="00DF32B2" w14:paraId="6AA4A790" w14:textId="77777777">
      <w:r>
        <w:separator/>
      </w:r>
    </w:p>
  </w:endnote>
  <w:endnote w:type="continuationSeparator" w:id="0">
    <w:p w:rsidR="00DF32B2" w:rsidP="003D0369" w:rsidRDefault="00DF32B2" w14:paraId="7ADBCC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32B2" w:rsidP="003D0369" w:rsidRDefault="00DF32B2" w14:paraId="02568432" w14:textId="77777777">
      <w:r>
        <w:separator/>
      </w:r>
    </w:p>
  </w:footnote>
  <w:footnote w:type="continuationSeparator" w:id="0">
    <w:p w:rsidR="00DF32B2" w:rsidP="003D0369" w:rsidRDefault="00DF32B2" w14:paraId="20C705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D0369" w:rsidRDefault="003D0369" w14:paraId="5A4CFF01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1CC71D" wp14:editId="200F7895">
          <wp:simplePos x="0" y="0"/>
          <wp:positionH relativeFrom="column">
            <wp:posOffset>-581025</wp:posOffset>
          </wp:positionH>
          <wp:positionV relativeFrom="paragraph">
            <wp:posOffset>-232410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AjLnRUjlUn/rp" int2:id="67YCUGz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6c5e342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6C23EA2"/>
    <w:multiLevelType w:val="hybridMultilevel"/>
    <w:tmpl w:val="E66C770C"/>
    <w:lvl w:ilvl="0" w:tplc="ABC668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3889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69"/>
    <w:rsid w:val="00011ABE"/>
    <w:rsid w:val="00027C62"/>
    <w:rsid w:val="00065AB7"/>
    <w:rsid w:val="00065EEC"/>
    <w:rsid w:val="00106DEC"/>
    <w:rsid w:val="00126351"/>
    <w:rsid w:val="00181C00"/>
    <w:rsid w:val="00184543"/>
    <w:rsid w:val="001F144E"/>
    <w:rsid w:val="002421D2"/>
    <w:rsid w:val="00245D23"/>
    <w:rsid w:val="00247842"/>
    <w:rsid w:val="003228CD"/>
    <w:rsid w:val="003362B6"/>
    <w:rsid w:val="00383BFA"/>
    <w:rsid w:val="003D0369"/>
    <w:rsid w:val="004403EB"/>
    <w:rsid w:val="004434F6"/>
    <w:rsid w:val="004F5EB3"/>
    <w:rsid w:val="005C6F91"/>
    <w:rsid w:val="00766D3C"/>
    <w:rsid w:val="007E1B99"/>
    <w:rsid w:val="007F3029"/>
    <w:rsid w:val="0082688C"/>
    <w:rsid w:val="008A57E7"/>
    <w:rsid w:val="008C4DA3"/>
    <w:rsid w:val="008F4B16"/>
    <w:rsid w:val="0090068E"/>
    <w:rsid w:val="009161E0"/>
    <w:rsid w:val="0093276C"/>
    <w:rsid w:val="00963188"/>
    <w:rsid w:val="00A52F1B"/>
    <w:rsid w:val="00AB72CF"/>
    <w:rsid w:val="00AC45B0"/>
    <w:rsid w:val="00AE5457"/>
    <w:rsid w:val="00B2007A"/>
    <w:rsid w:val="00B557F1"/>
    <w:rsid w:val="00B8642F"/>
    <w:rsid w:val="00BB2F45"/>
    <w:rsid w:val="00BE505F"/>
    <w:rsid w:val="00CB0677"/>
    <w:rsid w:val="00D47649"/>
    <w:rsid w:val="00D508A8"/>
    <w:rsid w:val="00D51029"/>
    <w:rsid w:val="00D54473"/>
    <w:rsid w:val="00D83501"/>
    <w:rsid w:val="00DC759B"/>
    <w:rsid w:val="00DE4218"/>
    <w:rsid w:val="00DF32B2"/>
    <w:rsid w:val="00E14708"/>
    <w:rsid w:val="00E22A2E"/>
    <w:rsid w:val="00E352AD"/>
    <w:rsid w:val="00F6439A"/>
    <w:rsid w:val="00F971AF"/>
    <w:rsid w:val="06EB8A9A"/>
    <w:rsid w:val="1224C305"/>
    <w:rsid w:val="1A88B248"/>
    <w:rsid w:val="1BCE15CE"/>
    <w:rsid w:val="1CF56AF7"/>
    <w:rsid w:val="1D8C5D3F"/>
    <w:rsid w:val="1E908D6D"/>
    <w:rsid w:val="25A6F3C1"/>
    <w:rsid w:val="282451EE"/>
    <w:rsid w:val="2D2C136A"/>
    <w:rsid w:val="301A37ED"/>
    <w:rsid w:val="379F940B"/>
    <w:rsid w:val="3954B87D"/>
    <w:rsid w:val="3D83E1AF"/>
    <w:rsid w:val="3DD9AAEB"/>
    <w:rsid w:val="46666001"/>
    <w:rsid w:val="467316B0"/>
    <w:rsid w:val="56350868"/>
    <w:rsid w:val="5C7F3C67"/>
    <w:rsid w:val="5F6CFC6D"/>
    <w:rsid w:val="70AAFD29"/>
    <w:rsid w:val="774AE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829F"/>
  <w15:chartTrackingRefBased/>
  <w15:docId w15:val="{3FBE1A59-E0F0-B14A-AE33-73DA8679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369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36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D0369"/>
    <w:rPr>
      <w:rFonts w:ascii="Times New Roman" w:hAnsi="Times New Roman" w:eastAsia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3D036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D0369"/>
    <w:rPr>
      <w:rFonts w:ascii="Times New Roman" w:hAnsi="Times New Roman" w:eastAsia="Calibri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D835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1B99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20/10/relationships/intelligence" Target="intelligence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Dr. Pablo Guevara</lastModifiedBy>
  <revision>29</revision>
  <dcterms:created xsi:type="dcterms:W3CDTF">2023-10-06T19:30:00.0000000Z</dcterms:created>
  <dcterms:modified xsi:type="dcterms:W3CDTF">2025-07-17T20:19:43.4469727Z</dcterms:modified>
</coreProperties>
</file>