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05AF8" w:rsidR="00105AF8" w:rsidP="76B4A00C" w:rsidRDefault="76B4A00C" w14:paraId="23591A6D" w14:textId="307A0112">
      <w:pPr>
        <w:jc w:val="right"/>
      </w:pPr>
      <w:r w:rsidRPr="0052D09D" w:rsidR="76B4A00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FICHA DE REPORTE DE AVANCE TRIMESTRAL METAS FASSA 2025</w:t>
      </w:r>
      <w:r w:rsidRPr="0052D09D" w:rsidR="76B4A00C">
        <w:rPr>
          <w:rFonts w:eastAsia="Times New Roman"/>
          <w:color w:val="000000" w:themeColor="text1" w:themeTint="FF" w:themeShade="FF"/>
          <w:sz w:val="22"/>
          <w:szCs w:val="22"/>
        </w:rPr>
        <w:t xml:space="preserve"> </w:t>
      </w:r>
    </w:p>
    <w:p w:rsidRPr="00105AF8" w:rsidR="0036448A" w:rsidP="0052D09D" w:rsidRDefault="0036448A" w14:paraId="0A37501D" w14:textId="13C15882">
      <w:pPr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3CD799B4" w:rsidR="000E121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FECHA</w:t>
      </w:r>
      <w:r w:rsidRPr="3CD799B4" w:rsidR="0015202A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3CD799B4" w:rsidR="0AD6EDF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13</w:t>
      </w:r>
      <w:r w:rsidRPr="3CD799B4" w:rsidR="76B4A00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/</w:t>
      </w:r>
      <w:r w:rsidRPr="3CD799B4" w:rsidR="5B6C1EA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01/</w:t>
      </w:r>
      <w:r w:rsidRPr="3CD799B4" w:rsidR="76B4A00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202</w:t>
      </w:r>
      <w:r w:rsidRPr="3CD799B4" w:rsidR="5B1397C4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105AF8" w:rsidR="007E735E" w:rsidTr="3CD799B4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05AF8" w:rsidR="007E735E" w:rsidP="3CD799B4" w:rsidRDefault="007E735E" w14:paraId="5DAB6C7B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</w:pPr>
          </w:p>
          <w:p w:rsidRPr="00105AF8" w:rsidR="007E735E" w:rsidP="3CD799B4" w:rsidRDefault="6D951E6F" w14:paraId="33EDA3DE" w14:textId="2F7DFA8A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3CD799B4" w:rsidR="7B6BB815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 xml:space="preserve">FICHA REPORTE DE INDICADORES FASSA – </w:t>
            </w:r>
            <w:r w:rsidRPr="3CD799B4" w:rsidR="7B167C4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CUARTO</w:t>
            </w:r>
            <w:r w:rsidRPr="3CD799B4" w:rsidR="7B6BB815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 xml:space="preserve"> </w:t>
            </w:r>
            <w:r w:rsidRPr="3CD799B4" w:rsidR="7B6BB815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TRIMESTRE 202</w:t>
            </w:r>
            <w:r w:rsidRPr="3CD799B4" w:rsidR="25D6333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5</w:t>
            </w:r>
          </w:p>
        </w:tc>
      </w:tr>
      <w:tr w:rsidRPr="00105AF8" w:rsidR="007E735E" w:rsidTr="3CD799B4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105AF8" w:rsidR="007E735E" w:rsidP="00A07A30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105AF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105AF8" w:rsidR="007E735E" w:rsidTr="3CD799B4" w14:paraId="19FAAB0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7E735E" w:rsidP="00A07A30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105AF8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105AF8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105AF8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05AF8" w:rsidR="007E735E" w:rsidP="00A07A30" w:rsidRDefault="00B109DA" w14:paraId="36E3AB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 xml:space="preserve">31.- </w:t>
            </w:r>
            <w:r w:rsidRPr="00105AF8" w:rsidR="00F22DD0">
              <w:rPr>
                <w:rFonts w:ascii="Arial" w:hAnsi="Arial" w:cs="Arial"/>
                <w:sz w:val="16"/>
                <w:szCs w:val="16"/>
                <w:lang w:val="es-ES"/>
              </w:rPr>
              <w:t>Intoxicación por artrópodos</w:t>
            </w:r>
          </w:p>
        </w:tc>
      </w:tr>
      <w:tr w:rsidRPr="00105AF8" w:rsidR="007E735E" w:rsidTr="3CD799B4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7E735E" w:rsidP="00A07A30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105AF8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105AF8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05AF8" w:rsidR="007E735E" w:rsidP="00A07A30" w:rsidRDefault="006C2A25" w14:paraId="2AC7ECF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FASSA</w:t>
            </w:r>
          </w:p>
        </w:tc>
      </w:tr>
      <w:tr w:rsidRPr="00105AF8" w:rsidR="0036448A" w:rsidTr="3CD799B4" w14:paraId="74945414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05AF8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05AF8" w:rsidR="0036448A" w:rsidP="007E735E" w:rsidRDefault="00B109DA" w14:paraId="54B0FFF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Dirección de Prevención y Promoción de la Salud de los Servicios de Salud de Sinaloa.</w:t>
            </w:r>
          </w:p>
        </w:tc>
      </w:tr>
      <w:tr w:rsidRPr="00105AF8" w:rsidR="0036448A" w:rsidTr="3CD799B4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05AF8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05AF8" w:rsidR="00E718B9" w:rsidP="00E718B9" w:rsidRDefault="00E718B9" w14:paraId="386C175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 xml:space="preserve">Dr. Gerardo Kenny </w:t>
            </w:r>
            <w:proofErr w:type="spellStart"/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Inzunza</w:t>
            </w:r>
            <w:proofErr w:type="spellEnd"/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 xml:space="preserve"> Leyva,         </w:t>
            </w:r>
          </w:p>
          <w:p w:rsidRPr="00105AF8" w:rsidR="00E718B9" w:rsidP="00E718B9" w:rsidRDefault="00E718B9" w14:paraId="6254414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Tel: 7587000 Ext.:40399</w:t>
            </w:r>
          </w:p>
          <w:p w:rsidRPr="00105AF8" w:rsidR="0036448A" w:rsidP="00E718B9" w:rsidRDefault="00E718B9" w14:paraId="6BE135B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05AF8" w:rsidR="007E735E" w:rsidTr="3CD799B4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05AF8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05AF8" w:rsidR="008533CF" w:rsidTr="3CD799B4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05AF8" w:rsidR="008533CF" w:rsidP="008533CF" w:rsidRDefault="008533CF" w14:paraId="1E48C88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105AF8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105AF8" w:rsidR="008533CF" w:rsidP="008533CF" w:rsidRDefault="008533CF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05AF8" w:rsidR="008533CF" w:rsidTr="3CD799B4" w14:paraId="493A918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105AF8" w:rsidR="008533CF" w:rsidP="008533CF" w:rsidRDefault="008533CF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05AF8" w:rsidR="008533CF" w:rsidP="008533CF" w:rsidRDefault="008533CF" w14:paraId="2E38E896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105AF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105AF8" w:rsidR="008533CF" w:rsidP="008533CF" w:rsidRDefault="008533CF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05AF8" w:rsidR="008533CF" w:rsidTr="3CD799B4" w14:paraId="01F55340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105AF8" w:rsidR="008533CF" w:rsidP="008533CF" w:rsidRDefault="008533CF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05AF8" w:rsidR="008533CF" w:rsidP="008533CF" w:rsidRDefault="008533CF" w14:paraId="72A3B325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105AF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105AF8" w:rsidR="008533CF" w:rsidP="008533CF" w:rsidRDefault="008533CF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05AF8" w:rsidR="008533CF" w:rsidTr="3CD799B4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05AF8" w:rsidR="008533CF" w:rsidP="008533CF" w:rsidRDefault="008533CF" w14:paraId="08EFB49A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105AF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105AF8" w:rsidR="008533CF" w:rsidTr="3CD799B4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105AF8" w:rsidR="008533CF" w:rsidP="008533CF" w:rsidRDefault="008533CF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05AF8" w:rsidR="008533CF" w:rsidP="008533CF" w:rsidRDefault="008533CF" w14:paraId="75925491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105AF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105AF8" w:rsidR="008533CF" w:rsidTr="3CD799B4" w14:paraId="556E3937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05AF8" w:rsidR="008533CF" w:rsidP="008533CF" w:rsidRDefault="008533CF" w14:paraId="44E8A1F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31.2.- Tratamiento Oportuno de casos por intoxicación por Picadura de Alacrán.</w:t>
            </w:r>
          </w:p>
        </w:tc>
      </w:tr>
      <w:tr w:rsidRPr="00105AF8" w:rsidR="008533CF" w:rsidTr="3CD799B4" w14:paraId="15A7F9A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05AF8" w:rsidR="008533CF" w:rsidP="008533CF" w:rsidRDefault="07F04A8E" w14:paraId="004D80A3" w14:textId="7777777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name="_Int_Yr0QN2mX" w:id="1"/>
            <w:r w:rsidRPr="07F04A8E">
              <w:rPr>
                <w:rFonts w:ascii="Arial" w:hAnsi="Arial" w:cs="Arial"/>
                <w:sz w:val="16"/>
                <w:szCs w:val="16"/>
                <w:lang w:val="es-ES"/>
              </w:rPr>
              <w:t>Promover conductas de prevención y autocuidado de la salud entre la población, para evitar casos de intoxicación por picadura de alacrán, mordedura de arañas y víboras de importancia médica, así como brindar tratamiento específico y oportuno a estos casos para disminuir la mortalidad.</w:t>
            </w:r>
            <w:bookmarkEnd w:id="1"/>
          </w:p>
        </w:tc>
      </w:tr>
      <w:tr w:rsidRPr="00105AF8" w:rsidR="008533CF" w:rsidTr="3CD799B4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05AF8" w:rsidR="008533CF" w:rsidP="008533CF" w:rsidRDefault="008533CF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05AF8" w:rsidR="008533CF" w:rsidP="008533CF" w:rsidRDefault="008533CF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05AF8" w:rsidR="008533CF" w:rsidP="008533CF" w:rsidRDefault="008533CF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05AF8" w:rsidR="008533CF" w:rsidP="008533CF" w:rsidRDefault="008533CF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05AF8" w:rsidR="008533CF" w:rsidTr="3CD799B4" w14:paraId="4C323E74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05AF8" w:rsidR="008533CF" w:rsidP="008533CF" w:rsidRDefault="008533CF" w14:paraId="0DD50BA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 xml:space="preserve">1´420,360 (población sin </w:t>
            </w:r>
            <w:proofErr w:type="spellStart"/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derechohabiencia</w:t>
            </w:r>
            <w:proofErr w:type="spellEnd"/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105AF8" w:rsidR="008533CF" w:rsidP="008533CF" w:rsidRDefault="008533CF" w14:paraId="6650C17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Número de casos presentados de IPPA, entre número de casos atendidos por IPPA x100.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105AF8" w:rsidR="008533CF" w:rsidP="008533CF" w:rsidRDefault="008533CF" w14:paraId="0E27B00A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Pr="00105AF8" w:rsidR="008533CF" w:rsidP="008533CF" w:rsidRDefault="008533CF" w14:paraId="3F27C703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  <w:p w:rsidRPr="00105AF8" w:rsidR="008533CF" w:rsidP="008533CF" w:rsidRDefault="008533CF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105AF8" w:rsidR="008533CF" w:rsidP="008533CF" w:rsidRDefault="008533CF" w14:paraId="44EAFD9C" w14:textId="77777777">
            <w:pPr>
              <w:pStyle w:val="Prrafodelista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Pr="00105AF8" w:rsidR="008533CF" w:rsidP="008533CF" w:rsidRDefault="008533CF" w14:paraId="074FBFE9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sz w:val="16"/>
                <w:szCs w:val="16"/>
                <w:lang w:val="es-ES"/>
              </w:rPr>
              <w:t>Periódico</w:t>
            </w:r>
          </w:p>
          <w:p w:rsidRPr="00105AF8" w:rsidR="008533CF" w:rsidP="008533CF" w:rsidRDefault="008533CF" w14:paraId="4B94D5A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Pr="00105AF8" w:rsidR="008533CF" w:rsidTr="3CD799B4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05AF8" w:rsidR="008533CF" w:rsidP="008533CF" w:rsidRDefault="008533CF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105AF8" w:rsidR="008533CF" w:rsidTr="3CD799B4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465DB" w:rsidR="008533CF" w:rsidP="008533CF" w:rsidRDefault="008533CF" w14:paraId="2B5CC34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465DB" w:rsidR="008533CF" w:rsidP="008533CF" w:rsidRDefault="07F04A8E" w14:paraId="45FB0818" w14:textId="43C1D9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sz w:val="16"/>
                <w:szCs w:val="16"/>
                <w:lang w:val="es-ES"/>
              </w:rPr>
              <w:t>100% de los casos de IPPA</w:t>
            </w:r>
          </w:p>
        </w:tc>
      </w:tr>
      <w:tr w:rsidRPr="00105AF8" w:rsidR="008533CF" w:rsidTr="3CD799B4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465DB" w:rsidR="008533CF" w:rsidP="008533CF" w:rsidRDefault="008533CF" w14:paraId="049F31C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465DB" w:rsidR="008533CF" w:rsidP="008533CF" w:rsidRDefault="008533CF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465DB" w:rsidR="008533CF" w:rsidP="008533CF" w:rsidRDefault="008533CF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465DB" w:rsidR="008533CF" w:rsidP="008533CF" w:rsidRDefault="008533CF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465DB" w:rsidR="008533CF" w:rsidP="008533CF" w:rsidRDefault="008533CF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105AF8" w:rsidR="003F6CE9" w:rsidTr="3CD799B4" w14:paraId="48E01013" w14:textId="77777777">
        <w:trPr>
          <w:gridAfter w:val="1"/>
          <w:wAfter w:w="1951" w:type="pct"/>
          <w:trHeight w:val="300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465DB" w:rsidR="003F6CE9" w:rsidP="003F6CE9" w:rsidRDefault="003F6CE9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465DB" w:rsidR="003F6CE9" w:rsidP="009D18C2" w:rsidRDefault="009D18C2" w14:paraId="53128261" w14:textId="06A74232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(705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casos t</w:t>
            </w:r>
            <w:r w:rsidRPr="0026210B">
              <w:rPr>
                <w:rFonts w:ascii="Arial" w:hAnsi="Arial" w:cs="Arial"/>
                <w:sz w:val="16"/>
                <w:szCs w:val="16"/>
                <w:lang w:val="es-ES"/>
              </w:rPr>
              <w:t>r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atados</w:t>
            </w:r>
            <w:r w:rsidRPr="0026210B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26210B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465DB" w:rsidR="003F6CE9" w:rsidP="76B4A00C" w:rsidRDefault="003F6CE9" w14:paraId="62486C05" w14:textId="1CF1417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A02F664" w:rsidR="14A2149A">
              <w:rPr>
                <w:rFonts w:ascii="Arial" w:hAnsi="Arial" w:cs="Arial"/>
                <w:sz w:val="16"/>
                <w:szCs w:val="16"/>
                <w:lang w:val="es-ES"/>
              </w:rPr>
              <w:t>(1,020 casos tratados) 100%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465DB" w:rsidR="003F6CE9" w:rsidP="0A80CB26" w:rsidRDefault="003F6CE9" w14:paraId="4101652C" w14:textId="6F27C0CC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s-ES"/>
              </w:rPr>
            </w:pPr>
            <w:r w:rsidRPr="0A80CB26" w:rsidR="3A7E76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(2,416 casos tratados) 100%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465DB" w:rsidR="003F6CE9" w:rsidP="3CD799B4" w:rsidRDefault="003F6CE9" w14:paraId="4B99056E" w14:textId="20603F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3CD799B4" w:rsidR="68B5D2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>(2,820 casos tratados) 100%</w:t>
            </w:r>
          </w:p>
        </w:tc>
      </w:tr>
      <w:tr w:rsidRPr="00105AF8" w:rsidR="008533CF" w:rsidTr="3CD799B4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465DB" w:rsidR="008533CF" w:rsidP="008533CF" w:rsidRDefault="008533CF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465DB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105AF8" w:rsidR="008533CF" w:rsidTr="3CD799B4" w14:paraId="185C6C9C" w14:textId="77777777">
        <w:trPr>
          <w:gridAfter w:val="1"/>
          <w:wAfter w:w="1951" w:type="pct"/>
          <w:trHeight w:val="84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465DB" w:rsidR="008533CF" w:rsidP="3CD799B4" w:rsidRDefault="76B4A00C" w14:paraId="45DE1544" w14:textId="4614869B">
            <w:pPr>
              <w:spacing w:before="240" w:beforeAutospacing="off" w:after="240" w:afterAutospacing="off"/>
              <w:jc w:val="both"/>
              <w:rPr>
                <w:rFonts w:ascii="Arial" w:hAnsi="Arial" w:cs="Arial"/>
                <w:b w:val="1"/>
                <w:bCs w:val="1"/>
                <w:noProof w:val="0"/>
                <w:sz w:val="16"/>
                <w:szCs w:val="16"/>
                <w:lang w:val="es"/>
              </w:rPr>
            </w:pPr>
            <w:r w:rsidRPr="3CD799B4" w:rsidR="150547D4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color w:val="auto"/>
                <w:sz w:val="16"/>
                <w:szCs w:val="16"/>
                <w:lang w:val="es" w:eastAsia="es-MX" w:bidi="ar-SA"/>
              </w:rPr>
              <w:t>A)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" w:eastAsia="es-MX" w:bidi="ar-SA"/>
              </w:rPr>
              <w:t xml:space="preserve"> Durante el cuarto trimestre del año en curso, se registraron un total de 2,820 casos de intoxicación por picadura de alacrán, de los 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 xml:space="preserve">cuales 1,992 casos fueron reportados por IMSSOPD-SSS y tratados con 2,793 frascos de 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>Faboterápico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 xml:space="preserve"> 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>antialacrán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 xml:space="preserve"> en las diferentes </w:t>
            </w:r>
            <w:r w:rsidRPr="3CD799B4" w:rsidR="519740FC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" w:eastAsia="es-MX" w:bidi="ar-SA"/>
              </w:rPr>
              <w:t>unidades de Salud y Hospitales Generales e Integrales del estado, por lo cual se cumplió con una meta del 100%.</w:t>
            </w:r>
          </w:p>
        </w:tc>
      </w:tr>
      <w:tr w:rsidRPr="00105AF8" w:rsidR="008533CF" w:rsidTr="3CD799B4" w14:paraId="5E1D6CFA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05AF8" w:rsidR="008533CF" w:rsidP="009D18C2" w:rsidRDefault="008533CF" w14:paraId="1142543A" w14:textId="7E8401F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05AF8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Observaciones (Justificaciones): </w:t>
            </w:r>
          </w:p>
        </w:tc>
      </w:tr>
    </w:tbl>
    <w:p w:rsidRPr="00105AF8" w:rsidR="00F56C03" w:rsidP="00F56C03" w:rsidRDefault="00F56C03" w14:paraId="0FB78278" w14:textId="77777777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  <w:r w:rsidRPr="00105AF8">
        <w:rPr>
          <w:rFonts w:ascii="Arial" w:hAnsi="Arial" w:cs="Arial"/>
          <w:sz w:val="21"/>
          <w:szCs w:val="21"/>
          <w:lang w:val="es-ES"/>
        </w:rPr>
        <w:tab/>
      </w:r>
    </w:p>
    <w:p w:rsidRPr="00105AF8" w:rsidR="0036448A" w:rsidP="005B355B" w:rsidRDefault="005B355B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05AF8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105AF8" w:rsidR="00267718" w:rsidP="0026210B" w:rsidRDefault="00267718" w14:paraId="1FC39945" w14:textId="77777777">
      <w:pPr>
        <w:rPr>
          <w:rFonts w:ascii="Arial" w:hAnsi="Arial" w:cs="Arial"/>
          <w:b/>
          <w:sz w:val="16"/>
          <w:szCs w:val="16"/>
          <w:lang w:val="es-ES"/>
        </w:rPr>
      </w:pPr>
    </w:p>
    <w:p w:rsidRPr="00105AF8" w:rsidR="00267718" w:rsidP="005B355B" w:rsidRDefault="00267718" w14:paraId="0562CB0E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105AF8" w:rsidR="0036448A" w:rsidP="0036448A" w:rsidRDefault="00267718" w14:paraId="2AD2B172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05AF8">
        <w:rPr>
          <w:rFonts w:ascii="Arial" w:hAnsi="Arial" w:cs="Arial"/>
          <w:b/>
          <w:sz w:val="16"/>
          <w:szCs w:val="16"/>
          <w:lang w:val="es-ES"/>
        </w:rPr>
        <w:t>____________________________________</w:t>
      </w:r>
    </w:p>
    <w:p w:rsidRPr="00105AF8" w:rsidR="00267718" w:rsidP="0036448A" w:rsidRDefault="00267718" w14:paraId="34CE0A4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105AF8" w:rsidR="002E20AD" w:rsidP="6A02F664" w:rsidRDefault="005B355B" w14:paraId="14A12709" w14:textId="7C9FD30F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6A02F664" w:rsidR="5ED1E496">
        <w:rPr>
          <w:rFonts w:ascii="Arial" w:hAnsi="Arial" w:cs="Arial"/>
          <w:b w:val="1"/>
          <w:bCs w:val="1"/>
          <w:sz w:val="16"/>
          <w:szCs w:val="16"/>
          <w:lang w:val="es-ES"/>
        </w:rPr>
        <w:t>Biol</w:t>
      </w:r>
      <w:r w:rsidRPr="6A02F664" w:rsidR="005B355B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. </w:t>
      </w:r>
      <w:r w:rsidRPr="6A02F664" w:rsidR="6AE6675C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Antonio Alberto </w:t>
      </w:r>
      <w:r w:rsidRPr="6A02F664" w:rsidR="005B355B">
        <w:rPr>
          <w:rFonts w:ascii="Arial" w:hAnsi="Arial" w:cs="Arial"/>
          <w:b w:val="1"/>
          <w:bCs w:val="1"/>
          <w:sz w:val="16"/>
          <w:szCs w:val="16"/>
          <w:lang w:val="es-ES"/>
        </w:rPr>
        <w:t>Sánchez García</w:t>
      </w:r>
    </w:p>
    <w:p w:rsidRPr="00105AF8" w:rsidR="0036448A" w:rsidP="6A02F664" w:rsidRDefault="005B355B" w14:paraId="54C200F7" w14:textId="6A708EFE">
      <w:pPr>
        <w:jc w:val="center"/>
        <w:rPr>
          <w:rFonts w:ascii="Arial" w:hAnsi="Arial" w:cs="Arial"/>
          <w:b w:val="1"/>
          <w:bCs w:val="1"/>
          <w:sz w:val="21"/>
          <w:szCs w:val="21"/>
          <w:lang w:val="es-ES"/>
        </w:rPr>
      </w:pPr>
      <w:r w:rsidRPr="6A02F664" w:rsidR="005B355B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Coordinador Estatal del Programa </w:t>
      </w:r>
      <w:r w:rsidRPr="6A02F664" w:rsidR="005B355B">
        <w:rPr>
          <w:rFonts w:ascii="Arial" w:hAnsi="Arial" w:cs="Arial"/>
          <w:b w:val="1"/>
          <w:bCs w:val="1"/>
          <w:sz w:val="16"/>
          <w:szCs w:val="16"/>
          <w:lang w:val="es-ES"/>
        </w:rPr>
        <w:t>IVAr</w:t>
      </w:r>
    </w:p>
    <w:sectPr w:rsidRPr="00105AF8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32" w:rsidP="00C01465" w:rsidRDefault="00724032" w14:paraId="295516DA" w14:textId="77777777">
      <w:r>
        <w:separator/>
      </w:r>
    </w:p>
  </w:endnote>
  <w:endnote w:type="continuationSeparator" w:id="0">
    <w:p w:rsidR="00724032" w:rsidP="00C01465" w:rsidRDefault="00724032" w14:paraId="6BA3DE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Arial"/>
    <w:charset w:val="4D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32" w:rsidP="00C01465" w:rsidRDefault="00724032" w14:paraId="7D2F0E83" w14:textId="77777777">
      <w:r>
        <w:separator/>
      </w:r>
    </w:p>
  </w:footnote>
  <w:footnote w:type="continuationSeparator" w:id="0">
    <w:p w:rsidR="00724032" w:rsidP="00C01465" w:rsidRDefault="00724032" w14:paraId="45900B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5B0E81" w:rsidP="00C01465" w:rsidRDefault="005B0E81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32C744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0E81" w:rsidRDefault="005B0E81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6C668D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81" w:rsidP="00C01465" w:rsidRDefault="005B0E81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5B0E81" w:rsidP="00C01465" w:rsidRDefault="005B0E81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5B0E81" w:rsidP="00C01465" w:rsidRDefault="005B0E81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5B0E81" w:rsidP="00C01465" w:rsidRDefault="005B0E81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3EDB605F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b8QEAAMo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">
              <v:textbox style="mso-fit-shape-to-text:t">
                <w:txbxContent>
                  <w:p w:rsidR="005B0E81" w:rsidP="00C01465" w:rsidRDefault="005B0E81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5B0E81" w:rsidP="00C01465" w:rsidRDefault="005B0E81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5B0E81" w:rsidP="00C01465" w:rsidRDefault="005B0E81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5B0E81" w:rsidP="00C01465" w:rsidRDefault="005B0E81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r0QN2mX" int2:invalidationBookmarkName="" int2:hashCode="AFh1IZnHP0Euv2" int2:id="sYcpwTg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4E3E"/>
    <w:multiLevelType w:val="hybridMultilevel"/>
    <w:tmpl w:val="91B8E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926"/>
    <w:multiLevelType w:val="hybridMultilevel"/>
    <w:tmpl w:val="1A78F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166"/>
    <w:multiLevelType w:val="hybridMultilevel"/>
    <w:tmpl w:val="4C0E2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1E"/>
    <w:multiLevelType w:val="hybridMultilevel"/>
    <w:tmpl w:val="EC26FA2A"/>
    <w:lvl w:ilvl="0" w:tplc="B09287C4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1BBB"/>
    <w:multiLevelType w:val="hybridMultilevel"/>
    <w:tmpl w:val="7ABACD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36D"/>
    <w:multiLevelType w:val="hybridMultilevel"/>
    <w:tmpl w:val="459E5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773B"/>
    <w:multiLevelType w:val="hybridMultilevel"/>
    <w:tmpl w:val="3B8A6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4D8D"/>
    <w:multiLevelType w:val="hybridMultilevel"/>
    <w:tmpl w:val="44EA3F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629C"/>
    <w:multiLevelType w:val="hybridMultilevel"/>
    <w:tmpl w:val="2B409F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65"/>
    <w:rsid w:val="0001235F"/>
    <w:rsid w:val="00024725"/>
    <w:rsid w:val="00045A49"/>
    <w:rsid w:val="00077981"/>
    <w:rsid w:val="000917DA"/>
    <w:rsid w:val="000A1F7B"/>
    <w:rsid w:val="000A21C8"/>
    <w:rsid w:val="000E121F"/>
    <w:rsid w:val="000E5E9D"/>
    <w:rsid w:val="00105AF8"/>
    <w:rsid w:val="00107B8B"/>
    <w:rsid w:val="001465DB"/>
    <w:rsid w:val="0015202A"/>
    <w:rsid w:val="00165FD1"/>
    <w:rsid w:val="00167A94"/>
    <w:rsid w:val="00173B6D"/>
    <w:rsid w:val="001A0176"/>
    <w:rsid w:val="001A611C"/>
    <w:rsid w:val="001A65D9"/>
    <w:rsid w:val="001E22EC"/>
    <w:rsid w:val="001F41F0"/>
    <w:rsid w:val="00232BA0"/>
    <w:rsid w:val="00246AE9"/>
    <w:rsid w:val="0026210B"/>
    <w:rsid w:val="00267718"/>
    <w:rsid w:val="00274AA4"/>
    <w:rsid w:val="002A4320"/>
    <w:rsid w:val="002A4CF1"/>
    <w:rsid w:val="002C7F9C"/>
    <w:rsid w:val="002E20AD"/>
    <w:rsid w:val="00320BC6"/>
    <w:rsid w:val="00352B2E"/>
    <w:rsid w:val="003555AE"/>
    <w:rsid w:val="00356EA9"/>
    <w:rsid w:val="0036448A"/>
    <w:rsid w:val="00394C7A"/>
    <w:rsid w:val="003A46FF"/>
    <w:rsid w:val="003A4E95"/>
    <w:rsid w:val="003A6E30"/>
    <w:rsid w:val="003E5618"/>
    <w:rsid w:val="003F6CE9"/>
    <w:rsid w:val="003F7372"/>
    <w:rsid w:val="004179F8"/>
    <w:rsid w:val="00425D58"/>
    <w:rsid w:val="00430085"/>
    <w:rsid w:val="0046233C"/>
    <w:rsid w:val="00462BF2"/>
    <w:rsid w:val="00484F27"/>
    <w:rsid w:val="004A0264"/>
    <w:rsid w:val="004A3617"/>
    <w:rsid w:val="004B3E1F"/>
    <w:rsid w:val="004C5DC6"/>
    <w:rsid w:val="004D2D25"/>
    <w:rsid w:val="004D5AC2"/>
    <w:rsid w:val="0052D09D"/>
    <w:rsid w:val="0053273D"/>
    <w:rsid w:val="00566201"/>
    <w:rsid w:val="005B0E81"/>
    <w:rsid w:val="005B355B"/>
    <w:rsid w:val="00631FEE"/>
    <w:rsid w:val="006513AA"/>
    <w:rsid w:val="00652C68"/>
    <w:rsid w:val="006979B7"/>
    <w:rsid w:val="006B32CF"/>
    <w:rsid w:val="006C2A25"/>
    <w:rsid w:val="006F3129"/>
    <w:rsid w:val="00724032"/>
    <w:rsid w:val="007712DE"/>
    <w:rsid w:val="007C3BEE"/>
    <w:rsid w:val="007E3418"/>
    <w:rsid w:val="007E735E"/>
    <w:rsid w:val="0085269D"/>
    <w:rsid w:val="008533CF"/>
    <w:rsid w:val="00887BB0"/>
    <w:rsid w:val="008A2937"/>
    <w:rsid w:val="008D4DEC"/>
    <w:rsid w:val="00914718"/>
    <w:rsid w:val="0092251E"/>
    <w:rsid w:val="0097301F"/>
    <w:rsid w:val="009A02E1"/>
    <w:rsid w:val="009C6EF1"/>
    <w:rsid w:val="009D18C2"/>
    <w:rsid w:val="00A0168F"/>
    <w:rsid w:val="00A07A30"/>
    <w:rsid w:val="00A07EDA"/>
    <w:rsid w:val="00A55309"/>
    <w:rsid w:val="00A92A25"/>
    <w:rsid w:val="00AC37F9"/>
    <w:rsid w:val="00AD2EC3"/>
    <w:rsid w:val="00AE02EA"/>
    <w:rsid w:val="00B109DA"/>
    <w:rsid w:val="00B1308F"/>
    <w:rsid w:val="00B33C93"/>
    <w:rsid w:val="00B4000A"/>
    <w:rsid w:val="00B531C8"/>
    <w:rsid w:val="00BE3892"/>
    <w:rsid w:val="00C01465"/>
    <w:rsid w:val="00C319DA"/>
    <w:rsid w:val="00C53C4E"/>
    <w:rsid w:val="00CB5335"/>
    <w:rsid w:val="00CC2DD1"/>
    <w:rsid w:val="00D21946"/>
    <w:rsid w:val="00D32CEE"/>
    <w:rsid w:val="00D738DA"/>
    <w:rsid w:val="00D73CEA"/>
    <w:rsid w:val="00DB63BA"/>
    <w:rsid w:val="00DD5654"/>
    <w:rsid w:val="00DE6153"/>
    <w:rsid w:val="00DE6DF9"/>
    <w:rsid w:val="00E05CCB"/>
    <w:rsid w:val="00E266DA"/>
    <w:rsid w:val="00E45925"/>
    <w:rsid w:val="00E51D25"/>
    <w:rsid w:val="00E711DF"/>
    <w:rsid w:val="00E718B9"/>
    <w:rsid w:val="00E94040"/>
    <w:rsid w:val="00EA1CFF"/>
    <w:rsid w:val="00EA4825"/>
    <w:rsid w:val="00EB6491"/>
    <w:rsid w:val="00EC2DCB"/>
    <w:rsid w:val="00EE39C1"/>
    <w:rsid w:val="00F15ED9"/>
    <w:rsid w:val="00F21667"/>
    <w:rsid w:val="00F22DD0"/>
    <w:rsid w:val="00F33182"/>
    <w:rsid w:val="00F361A5"/>
    <w:rsid w:val="00F43113"/>
    <w:rsid w:val="00F56C03"/>
    <w:rsid w:val="00F67217"/>
    <w:rsid w:val="00F728C2"/>
    <w:rsid w:val="00F976BD"/>
    <w:rsid w:val="00FB1A66"/>
    <w:rsid w:val="00FB2251"/>
    <w:rsid w:val="00FD0BC1"/>
    <w:rsid w:val="00FE234B"/>
    <w:rsid w:val="04D814DE"/>
    <w:rsid w:val="07F04A8E"/>
    <w:rsid w:val="0A80CB26"/>
    <w:rsid w:val="0AD6EDFE"/>
    <w:rsid w:val="14A2149A"/>
    <w:rsid w:val="150547D4"/>
    <w:rsid w:val="1700DC17"/>
    <w:rsid w:val="18AB15B3"/>
    <w:rsid w:val="1B176B88"/>
    <w:rsid w:val="1B8EC029"/>
    <w:rsid w:val="20CD7F7F"/>
    <w:rsid w:val="21EF316F"/>
    <w:rsid w:val="25D6333C"/>
    <w:rsid w:val="29146184"/>
    <w:rsid w:val="2B8A603B"/>
    <w:rsid w:val="2CCEFD4D"/>
    <w:rsid w:val="2DBCE8B1"/>
    <w:rsid w:val="3152FDEB"/>
    <w:rsid w:val="316D55AB"/>
    <w:rsid w:val="31C08EA3"/>
    <w:rsid w:val="349D5141"/>
    <w:rsid w:val="34C70679"/>
    <w:rsid w:val="35E7E65D"/>
    <w:rsid w:val="378F9AC4"/>
    <w:rsid w:val="3A7E7606"/>
    <w:rsid w:val="3CD799B4"/>
    <w:rsid w:val="3FADE6F6"/>
    <w:rsid w:val="41369447"/>
    <w:rsid w:val="48BA7B2C"/>
    <w:rsid w:val="4B578290"/>
    <w:rsid w:val="4EAC327C"/>
    <w:rsid w:val="519740FC"/>
    <w:rsid w:val="55549E62"/>
    <w:rsid w:val="56D30404"/>
    <w:rsid w:val="58287EC0"/>
    <w:rsid w:val="5B1397C4"/>
    <w:rsid w:val="5B6C1EAB"/>
    <w:rsid w:val="5ED1E496"/>
    <w:rsid w:val="630D2A7B"/>
    <w:rsid w:val="68B5D2DB"/>
    <w:rsid w:val="6A02F664"/>
    <w:rsid w:val="6AE6675C"/>
    <w:rsid w:val="6D951E6F"/>
    <w:rsid w:val="76B4A00C"/>
    <w:rsid w:val="7978A5D3"/>
    <w:rsid w:val="7A475942"/>
    <w:rsid w:val="7A5032C6"/>
    <w:rsid w:val="7B167C44"/>
    <w:rsid w:val="7B6BB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F7E4B"/>
  <w15:docId w15:val="{5D0BB20F-D80F-4C1B-93FA-B099079A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226A-FABD-4601-933E-014EE3B8F4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CARMINA YANETT LOPEZ MORENO</lastModifiedBy>
  <revision>45</revision>
  <lastPrinted>2021-12-02T18:18:00.0000000Z</lastPrinted>
  <dcterms:created xsi:type="dcterms:W3CDTF">2023-02-02T15:22:00.0000000Z</dcterms:created>
  <dcterms:modified xsi:type="dcterms:W3CDTF">2026-01-13T17:19:17.0887905Z</dcterms:modified>
</coreProperties>
</file>