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AAB3" w14:textId="7E456397" w:rsidR="4F45AB56" w:rsidRDefault="4F45AB56" w:rsidP="4F45AB56">
      <w:pPr>
        <w:jc w:val="right"/>
      </w:pPr>
      <w:r w:rsidRPr="4F45AB5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FASSA 2025</w:t>
      </w:r>
      <w:r w:rsidRPr="4F45AB5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87881C1" w14:textId="7B01981E" w:rsidR="4F45AB56" w:rsidRDefault="4F45AB56" w:rsidP="4F45AB56">
      <w:pPr>
        <w:jc w:val="right"/>
      </w:pPr>
      <w:r w:rsidRPr="4F45AB56">
        <w:rPr>
          <w:rFonts w:eastAsia="Times New Roman"/>
          <w:color w:val="000000" w:themeColor="text1"/>
        </w:rPr>
        <w:t xml:space="preserve"> </w:t>
      </w:r>
    </w:p>
    <w:p w14:paraId="3380C616" w14:textId="54CE358A" w:rsidR="4F45AB56" w:rsidRPr="00E4347C" w:rsidRDefault="4F45AB56" w:rsidP="4F45AB56">
      <w:pPr>
        <w:jc w:val="right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E4347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00E4347C">
        <w:rPr>
          <w:rFonts w:ascii="Arial" w:eastAsia="Times New Roman" w:hAnsi="Arial" w:cs="Arial"/>
          <w:b/>
          <w:bCs/>
          <w:color w:val="000000" w:themeColor="text1"/>
          <w:u w:val="single"/>
        </w:rPr>
        <w:t>/</w:t>
      </w:r>
      <w:r w:rsidR="00395525" w:rsidRPr="00E4347C">
        <w:rPr>
          <w:rFonts w:ascii="Arial" w:eastAsia="Times New Roman" w:hAnsi="Arial" w:cs="Arial"/>
          <w:b/>
          <w:bCs/>
          <w:color w:val="000000" w:themeColor="text1"/>
          <w:u w:val="single"/>
        </w:rPr>
        <w:t>01</w:t>
      </w:r>
      <w:r w:rsidRPr="00E4347C">
        <w:rPr>
          <w:rFonts w:ascii="Arial" w:eastAsia="Times New Roman" w:hAnsi="Arial" w:cs="Arial"/>
          <w:b/>
          <w:bCs/>
          <w:color w:val="000000" w:themeColor="text1"/>
          <w:u w:val="single"/>
        </w:rPr>
        <w:t>/202</w:t>
      </w:r>
      <w:r w:rsidR="00395525" w:rsidRPr="00E4347C">
        <w:rPr>
          <w:rFonts w:ascii="Arial" w:eastAsia="Times New Roman" w:hAnsi="Arial" w:cs="Arial"/>
          <w:b/>
          <w:bCs/>
          <w:color w:val="000000" w:themeColor="text1"/>
          <w:u w:val="single"/>
        </w:rPr>
        <w:t>6</w:t>
      </w:r>
      <w:r w:rsidRPr="00E4347C">
        <w:rPr>
          <w:rFonts w:ascii="Arial" w:hAnsi="Arial" w:cs="Arial"/>
        </w:rPr>
        <w:br/>
      </w:r>
    </w:p>
    <w:p w14:paraId="0A37501D" w14:textId="77777777" w:rsidR="0036448A" w:rsidRDefault="0036448A" w:rsidP="007E735E"/>
    <w:tbl>
      <w:tblPr>
        <w:tblW w:w="17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703"/>
        <w:gridCol w:w="221"/>
        <w:gridCol w:w="1567"/>
        <w:gridCol w:w="420"/>
        <w:gridCol w:w="1701"/>
        <w:gridCol w:w="424"/>
        <w:gridCol w:w="1784"/>
        <w:gridCol w:w="6639"/>
      </w:tblGrid>
      <w:tr w:rsidR="007E735E" w:rsidRPr="006772A5" w14:paraId="50183849" w14:textId="77777777" w:rsidTr="6F965980">
        <w:trPr>
          <w:gridAfter w:val="1"/>
          <w:wAfter w:w="6639" w:type="dxa"/>
          <w:trHeight w:val="330"/>
        </w:trPr>
        <w:tc>
          <w:tcPr>
            <w:tcW w:w="105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2EC166A5" w14:textId="7DC7A1F1" w:rsidR="007E735E" w:rsidRPr="006772A5" w:rsidRDefault="4F45AB56" w:rsidP="4F45AB5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4F45AB5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</w:t>
            </w:r>
            <w:r w:rsidR="0039552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CUARTO</w:t>
            </w:r>
            <w:r w:rsidR="00594A8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="00BC5D1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</w:t>
            </w:r>
            <w:r w:rsidRPr="4F45AB56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s-ES"/>
              </w:rPr>
              <w:t>RIMESTRE 2025</w:t>
            </w:r>
          </w:p>
          <w:p w14:paraId="6C59BDDF" w14:textId="28B9CAC0" w:rsidR="007E735E" w:rsidRPr="006772A5" w:rsidRDefault="007E735E" w:rsidP="00BE3892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</w:tr>
      <w:tr w:rsidR="007E735E" w:rsidRPr="006772A5" w14:paraId="474CB100" w14:textId="77777777" w:rsidTr="6F965980">
        <w:trPr>
          <w:gridAfter w:val="1"/>
          <w:wAfter w:w="6639" w:type="dxa"/>
          <w:trHeight w:val="315"/>
        </w:trPr>
        <w:tc>
          <w:tcPr>
            <w:tcW w:w="105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772A5" w14:paraId="3958EE1E" w14:textId="77777777" w:rsidTr="6F965980">
        <w:trPr>
          <w:gridAfter w:val="1"/>
          <w:wAfter w:w="6639" w:type="dxa"/>
          <w:trHeight w:val="315"/>
        </w:trPr>
        <w:tc>
          <w:tcPr>
            <w:tcW w:w="468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772A5" w:rsidRDefault="00167A94" w:rsidP="00167A94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="007E735E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="00EB6491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="007E735E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521E6412" w14:textId="77777777" w:rsidR="007E735E" w:rsidRPr="006772A5" w:rsidRDefault="00795801" w:rsidP="00137A6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18</w:t>
            </w:r>
            <w:r w:rsidR="00C85EAD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.- </w:t>
            </w: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VIH/ITS</w:t>
            </w:r>
          </w:p>
        </w:tc>
      </w:tr>
      <w:tr w:rsidR="007E735E" w:rsidRPr="006772A5" w14:paraId="11AA1662" w14:textId="77777777" w:rsidTr="6F965980">
        <w:trPr>
          <w:gridAfter w:val="1"/>
          <w:wAfter w:w="6639" w:type="dxa"/>
          <w:trHeight w:val="315"/>
        </w:trPr>
        <w:tc>
          <w:tcPr>
            <w:tcW w:w="4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772A5" w:rsidRDefault="00EB6491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="00167A94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="006513AA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AC7ECFE" w14:textId="77777777" w:rsidR="007E735E" w:rsidRPr="006772A5" w:rsidRDefault="006C2A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36448A" w:rsidRPr="006772A5" w14:paraId="0F68D40A" w14:textId="77777777" w:rsidTr="6F965980">
        <w:trPr>
          <w:gridAfter w:val="1"/>
          <w:wAfter w:w="6639" w:type="dxa"/>
          <w:trHeight w:val="315"/>
        </w:trPr>
        <w:tc>
          <w:tcPr>
            <w:tcW w:w="4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6AF48C00" w14:textId="77777777" w:rsidR="0036448A" w:rsidRPr="006772A5" w:rsidRDefault="000247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="006C2A25"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="0036448A" w:rsidRPr="006772A5" w14:paraId="24BAEA0F" w14:textId="77777777" w:rsidTr="6F965980">
        <w:trPr>
          <w:gridAfter w:val="1"/>
          <w:wAfter w:w="6639" w:type="dxa"/>
          <w:trHeight w:val="315"/>
        </w:trPr>
        <w:tc>
          <w:tcPr>
            <w:tcW w:w="468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86C1750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7E735E" w:rsidRPr="006772A5" w14:paraId="33665159" w14:textId="77777777" w:rsidTr="6F965980">
        <w:trPr>
          <w:gridAfter w:val="1"/>
          <w:wAfter w:w="6639" w:type="dxa"/>
          <w:trHeight w:val="315"/>
        </w:trPr>
        <w:tc>
          <w:tcPr>
            <w:tcW w:w="1058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664D5D" w:rsidRPr="006772A5" w14:paraId="64A0E09B" w14:textId="77777777" w:rsidTr="6F965980">
        <w:trPr>
          <w:trHeight w:val="217"/>
        </w:trPr>
        <w:tc>
          <w:tcPr>
            <w:tcW w:w="26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664D5D" w:rsidRPr="006772A5" w:rsidRDefault="00664D5D" w:rsidP="00664D5D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6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E48C88A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6639" w:type="dxa"/>
            <w:vMerge w:val="restart"/>
            <w:vAlign w:val="center"/>
          </w:tcPr>
          <w:p w14:paraId="5A39BBE3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64D5D" w:rsidRPr="006772A5" w14:paraId="493A918B" w14:textId="77777777" w:rsidTr="6F965980">
        <w:trPr>
          <w:trHeight w:val="217"/>
        </w:trPr>
        <w:tc>
          <w:tcPr>
            <w:tcW w:w="2603" w:type="dxa"/>
            <w:gridSpan w:val="3"/>
            <w:vMerge/>
            <w:vAlign w:val="center"/>
            <w:hideMark/>
          </w:tcPr>
          <w:p w14:paraId="41C8F396" w14:textId="77777777" w:rsidR="00664D5D" w:rsidRPr="006772A5" w:rsidRDefault="00664D5D" w:rsidP="00664D5D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6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E38E896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39" w:type="dxa"/>
            <w:vMerge/>
            <w:vAlign w:val="center"/>
          </w:tcPr>
          <w:p w14:paraId="72A3D3EC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64D5D" w:rsidRPr="006772A5" w14:paraId="01F55340" w14:textId="77777777" w:rsidTr="6F965980">
        <w:trPr>
          <w:trHeight w:val="217"/>
        </w:trPr>
        <w:tc>
          <w:tcPr>
            <w:tcW w:w="2603" w:type="dxa"/>
            <w:gridSpan w:val="3"/>
            <w:vMerge/>
            <w:vAlign w:val="center"/>
            <w:hideMark/>
          </w:tcPr>
          <w:p w14:paraId="0D0B940D" w14:textId="77777777" w:rsidR="00664D5D" w:rsidRPr="006772A5" w:rsidRDefault="00664D5D" w:rsidP="00664D5D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2A3B325" w14:textId="77777777" w:rsidR="00664D5D" w:rsidRPr="006772A5" w:rsidRDefault="00664D5D" w:rsidP="00664D5D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6639" w:type="dxa"/>
            <w:vMerge/>
            <w:vAlign w:val="center"/>
          </w:tcPr>
          <w:p w14:paraId="0E27B00A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64D5D" w:rsidRPr="006772A5" w14:paraId="3D88004B" w14:textId="77777777" w:rsidTr="6F965980">
        <w:trPr>
          <w:gridAfter w:val="1"/>
          <w:wAfter w:w="6639" w:type="dxa"/>
          <w:trHeight w:val="217"/>
        </w:trPr>
        <w:tc>
          <w:tcPr>
            <w:tcW w:w="26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664D5D" w:rsidRPr="006772A5" w:rsidRDefault="00664D5D" w:rsidP="00664D5D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6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8EFB49A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664D5D" w:rsidRPr="006772A5" w14:paraId="5F4EE545" w14:textId="77777777" w:rsidTr="6F965980">
        <w:trPr>
          <w:gridAfter w:val="1"/>
          <w:wAfter w:w="6639" w:type="dxa"/>
          <w:trHeight w:val="325"/>
        </w:trPr>
        <w:tc>
          <w:tcPr>
            <w:tcW w:w="2603" w:type="dxa"/>
            <w:gridSpan w:val="3"/>
            <w:vMerge/>
            <w:vAlign w:val="center"/>
            <w:hideMark/>
          </w:tcPr>
          <w:p w14:paraId="60061E4C" w14:textId="77777777" w:rsidR="00664D5D" w:rsidRPr="006772A5" w:rsidRDefault="00664D5D" w:rsidP="00664D5D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1157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664D5D" w:rsidRPr="006772A5" w:rsidRDefault="00664D5D" w:rsidP="00664D5D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5925491" w14:textId="77777777" w:rsidR="00664D5D" w:rsidRPr="006772A5" w:rsidRDefault="00664D5D" w:rsidP="00664D5D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772A5" w14:paraId="558372AB" w14:textId="77777777" w:rsidTr="6F965980">
        <w:trPr>
          <w:gridAfter w:val="1"/>
          <w:wAfter w:w="6639" w:type="dxa"/>
          <w:trHeight w:val="52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772A5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="006C2A25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="006C2A25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931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7E1A3BBF" w14:textId="51A75357" w:rsidR="0046233C" w:rsidRPr="006772A5" w:rsidRDefault="016E3B0D" w:rsidP="008562BA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16E3B0D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18.1.- Otorgar 10,625 consultas médicas especializadas en enfermedades de trasmisión sexual.     </w:t>
            </w:r>
          </w:p>
        </w:tc>
      </w:tr>
      <w:tr w:rsidR="0046233C" w:rsidRPr="006772A5" w14:paraId="2A9C0587" w14:textId="77777777" w:rsidTr="6F965980">
        <w:trPr>
          <w:gridAfter w:val="1"/>
          <w:wAfter w:w="6639" w:type="dxa"/>
          <w:trHeight w:val="52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772A5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931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405694F6" w14:textId="77777777" w:rsidR="0046233C" w:rsidRPr="006772A5" w:rsidRDefault="00CF30B1" w:rsidP="00664D5D">
            <w:pPr>
              <w:rPr>
                <w:rFonts w:ascii="Arial" w:eastAsia="Times New Roman" w:hAnsi="Arial" w:cs="Arial"/>
                <w:sz w:val="15"/>
                <w:lang w:eastAsia="es-ES_tradnl"/>
              </w:rPr>
            </w:pPr>
            <w:r w:rsidRPr="00CF30B1">
              <w:rPr>
                <w:rFonts w:ascii="Arial" w:eastAsia="Times New Roman" w:hAnsi="Arial" w:cs="Arial"/>
                <w:sz w:val="15"/>
                <w:lang w:eastAsia="es-ES_tradnl"/>
              </w:rPr>
              <w:t>Otorgar 10,625 consultas médicas especializadas en enfermedades de trasmisión sexual.</w:t>
            </w:r>
          </w:p>
        </w:tc>
      </w:tr>
      <w:tr w:rsidR="004D2D25" w:rsidRPr="006772A5" w14:paraId="6A9DEBB8" w14:textId="77777777" w:rsidTr="6F965980">
        <w:trPr>
          <w:gridAfter w:val="1"/>
          <w:wAfter w:w="6639" w:type="dxa"/>
          <w:trHeight w:val="480"/>
        </w:trPr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249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772A5" w:rsidRDefault="006C2A25" w:rsidP="0002472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="004D2D25" w:rsidRPr="006772A5" w14:paraId="684D0FE8" w14:textId="77777777" w:rsidTr="6F965980">
        <w:trPr>
          <w:gridAfter w:val="1"/>
          <w:wAfter w:w="6639" w:type="dxa"/>
          <w:trHeight w:val="480"/>
        </w:trPr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24E48" w14:textId="77777777" w:rsidR="006C2A25" w:rsidRPr="006772A5" w:rsidRDefault="00BB1EBF" w:rsidP="00CF30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Población</w:t>
            </w:r>
            <w:r w:rsidR="00CF30B1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que acude a solicitar Consulta Médica Especializada en Enfermedades de Transmisión Sexual.</w:t>
            </w:r>
          </w:p>
        </w:tc>
        <w:tc>
          <w:tcPr>
            <w:tcW w:w="249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7870140E" w14:textId="1BDD32FD" w:rsidR="006C2A25" w:rsidRPr="006772A5" w:rsidRDefault="00CF30B1" w:rsidP="004D2D2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4AF42F46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Número de consultas médicas especializadas en enfermedades de trasmisión sexual otorgadas/meta anual programada *100</w:t>
            </w:r>
            <w:proofErr w:type="gramStart"/>
            <w:r w:rsidR="664E3204" w:rsidRPr="4AF42F46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  (</w:t>
            </w:r>
            <w:proofErr w:type="gramEnd"/>
            <w:r w:rsidR="664E3204" w:rsidRPr="4AF42F46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N/10625*100)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3F27C703" w14:textId="77777777" w:rsidR="006C2A25" w:rsidRPr="006772A5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074FBFE9" w14:textId="1C277FB6" w:rsidR="006C2A25" w:rsidRPr="006772A5" w:rsidRDefault="0FAE17BD" w:rsidP="4AF42F46">
            <w:pPr>
              <w:jc w:val="center"/>
            </w:pPr>
            <w:r w:rsidRPr="4AF42F46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Acumulado</w:t>
            </w:r>
          </w:p>
        </w:tc>
      </w:tr>
      <w:tr w:rsidR="006C2A25" w:rsidRPr="006772A5" w14:paraId="7C7077C8" w14:textId="77777777" w:rsidTr="6F965980">
        <w:trPr>
          <w:gridAfter w:val="1"/>
          <w:wAfter w:w="6639" w:type="dxa"/>
          <w:trHeight w:val="315"/>
        </w:trPr>
        <w:tc>
          <w:tcPr>
            <w:tcW w:w="1058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772A5" w:rsidRDefault="006C2A25" w:rsidP="00EB6491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="006C2A25" w:rsidRPr="006772A5" w14:paraId="0D304C69" w14:textId="77777777" w:rsidTr="6F965980">
        <w:trPr>
          <w:gridAfter w:val="1"/>
          <w:wAfter w:w="6639" w:type="dxa"/>
          <w:trHeight w:val="315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C7294D2" w14:textId="319C06BA" w:rsidR="006C2A25" w:rsidRPr="006772A5" w:rsidRDefault="006C2A25" w:rsidP="4AF42F4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4AF42F4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</w:t>
            </w:r>
            <w:r w:rsidR="00CF30B1" w:rsidRPr="4AF42F4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10,6</w:t>
            </w:r>
            <w:r w:rsidR="6D23DECC" w:rsidRPr="4AF42F4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25</w:t>
            </w:r>
            <w:r w:rsidR="4A03C64C" w:rsidRPr="4AF42F46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Consultas (100%). </w:t>
            </w:r>
          </w:p>
        </w:tc>
        <w:tc>
          <w:tcPr>
            <w:tcW w:w="824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5FB081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="006C2A25" w:rsidRPr="006772A5" w14:paraId="6B07EAA7" w14:textId="77777777" w:rsidTr="6F965980">
        <w:trPr>
          <w:gridAfter w:val="1"/>
          <w:wAfter w:w="6639" w:type="dxa"/>
          <w:trHeight w:val="315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49F31CB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="006C2A25" w:rsidRPr="006772A5" w14:paraId="33281694" w14:textId="77777777" w:rsidTr="6F965980">
        <w:trPr>
          <w:gridAfter w:val="1"/>
          <w:wAfter w:w="6639" w:type="dxa"/>
          <w:trHeight w:val="315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6C2A25" w:rsidRPr="006772A5" w:rsidRDefault="006C2A25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490E" w14:textId="6D8BF28E" w:rsidR="006C2A25" w:rsidRPr="006772A5" w:rsidRDefault="57B53645" w:rsidP="3658AF4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4AF42F46">
              <w:rPr>
                <w:rFonts w:ascii="Arial" w:hAnsi="Arial" w:cs="Arial"/>
                <w:sz w:val="15"/>
                <w:szCs w:val="15"/>
              </w:rPr>
              <w:t>8</w:t>
            </w:r>
            <w:r w:rsidR="397A5EEA" w:rsidRPr="4AF42F46">
              <w:rPr>
                <w:rFonts w:ascii="Arial" w:hAnsi="Arial" w:cs="Arial"/>
                <w:sz w:val="15"/>
                <w:szCs w:val="15"/>
              </w:rPr>
              <w:t>4</w:t>
            </w:r>
            <w:r w:rsidRPr="4AF42F46">
              <w:rPr>
                <w:rFonts w:ascii="Arial" w:hAnsi="Arial" w:cs="Arial"/>
                <w:sz w:val="15"/>
                <w:szCs w:val="15"/>
              </w:rPr>
              <w:t>.</w:t>
            </w:r>
            <w:r w:rsidR="0928AD56" w:rsidRPr="4AF42F46">
              <w:rPr>
                <w:rFonts w:ascii="Arial" w:hAnsi="Arial" w:cs="Arial"/>
                <w:sz w:val="15"/>
                <w:szCs w:val="15"/>
              </w:rPr>
              <w:t>26</w:t>
            </w:r>
            <w:r w:rsidRPr="4AF42F46">
              <w:rPr>
                <w:rFonts w:ascii="Arial" w:hAnsi="Arial" w:cs="Arial"/>
                <w:sz w:val="15"/>
                <w:szCs w:val="15"/>
              </w:rPr>
              <w:t>%</w:t>
            </w:r>
            <w:r w:rsidR="276F4063" w:rsidRPr="4AF42F46">
              <w:rPr>
                <w:rFonts w:ascii="Arial" w:hAnsi="Arial" w:cs="Arial"/>
                <w:sz w:val="15"/>
                <w:szCs w:val="15"/>
              </w:rPr>
              <w:t xml:space="preserve"> (8,953 consultas)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53128261" w14:textId="171CC9B7" w:rsidR="006C2A25" w:rsidRPr="006772A5" w:rsidRDefault="00594A82" w:rsidP="4FC248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213.32% (22,666 consultas)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62486C05" w14:textId="3C26295F" w:rsidR="006C2A25" w:rsidRPr="006772A5" w:rsidRDefault="002459E5" w:rsidP="007E735E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>377.97% (40,160 consultas)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101652C" w14:textId="0ECDA93F" w:rsidR="006C2A25" w:rsidRPr="006772A5" w:rsidRDefault="00395525" w:rsidP="6E0A9B86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661.35% (70,269 consultas). </w:t>
            </w:r>
            <w:r>
              <w:rPr>
                <w:rStyle w:val="eop"/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6C2A25" w:rsidRPr="006772A5" w14:paraId="4B99056E" w14:textId="77777777" w:rsidTr="6F965980">
        <w:trPr>
          <w:gridAfter w:val="1"/>
          <w:wAfter w:w="6639" w:type="dxa"/>
          <w:trHeight w:val="315"/>
        </w:trPr>
        <w:tc>
          <w:tcPr>
            <w:tcW w:w="2338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299C43A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hideMark/>
          </w:tcPr>
          <w:p w14:paraId="4DDBEF00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</w:tcBorders>
            <w:hideMark/>
          </w:tcPr>
          <w:p w14:paraId="3461D779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hideMark/>
          </w:tcPr>
          <w:p w14:paraId="3CF2D8B6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  <w:hideMark/>
          </w:tcPr>
          <w:p w14:paraId="0FB78278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C2A25" w:rsidRPr="006772A5" w14:paraId="7F1E37C5" w14:textId="77777777" w:rsidTr="6F965980">
        <w:trPr>
          <w:gridAfter w:val="1"/>
          <w:wAfter w:w="6639" w:type="dxa"/>
          <w:trHeight w:val="315"/>
        </w:trPr>
        <w:tc>
          <w:tcPr>
            <w:tcW w:w="1058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6772A5" w:rsidRDefault="006C2A25" w:rsidP="0002472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="006C2A25" w:rsidRPr="006772A5" w14:paraId="102F1457" w14:textId="77777777" w:rsidTr="6F965980">
        <w:trPr>
          <w:gridAfter w:val="1"/>
          <w:wAfter w:w="6639" w:type="dxa"/>
          <w:trHeight w:val="315"/>
        </w:trPr>
        <w:tc>
          <w:tcPr>
            <w:tcW w:w="105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1A2E12B3" w14:textId="77777777" w:rsidR="00594A82" w:rsidRDefault="00936F29" w:rsidP="00970FA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966525" wp14:editId="3699FD97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76200</wp:posOffset>
                  </wp:positionV>
                  <wp:extent cx="1466850" cy="1466850"/>
                  <wp:effectExtent l="0" t="0" r="0" b="0"/>
                  <wp:wrapNone/>
                  <wp:docPr id="1625628412" name="Imagen 1625628412" descr="C:\Users\drart\Desktop\FIRMA-PhotoRoom.png-PhotoRo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57B53645" w:rsidRPr="00594A8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primer trimestre del 2025, se han otorgado 8,953 consultas de ITS</w:t>
            </w:r>
          </w:p>
          <w:p w14:paraId="5D8A7EE2" w14:textId="77777777" w:rsidR="00594A82" w:rsidRDefault="00594A82" w:rsidP="00970FA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594A8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segundo del 2025, se han otorgado 22,666 consultas de ITS</w:t>
            </w:r>
          </w:p>
          <w:p w14:paraId="415EDA59" w14:textId="77777777" w:rsidR="002459E5" w:rsidRDefault="002459E5" w:rsidP="00970FA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2459E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tercer trimestre del 2025, se han otorgado 40,160 consultas de ITS.</w:t>
            </w:r>
          </w:p>
          <w:p w14:paraId="1FC39945" w14:textId="51F55EB1" w:rsidR="00970FA3" w:rsidRPr="00970FA3" w:rsidRDefault="00970FA3" w:rsidP="00970FA3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cuarto trimestre del 2025, se han otorgado 70,269 consultas de ITS.</w:t>
            </w:r>
            <w:r>
              <w:rPr>
                <w:rStyle w:val="eop"/>
                <w:rFonts w:eastAsia="Calibri"/>
                <w:sz w:val="15"/>
                <w:szCs w:val="15"/>
              </w:rPr>
              <w:t> </w:t>
            </w:r>
          </w:p>
        </w:tc>
      </w:tr>
    </w:tbl>
    <w:p w14:paraId="172FE3DC" w14:textId="1F5F062C" w:rsidR="0036448A" w:rsidRPr="004D2D25" w:rsidRDefault="7A860C3D" w:rsidP="0036448A">
      <w:pPr>
        <w:jc w:val="center"/>
      </w:pPr>
      <w:r w:rsidRPr="7A860C3D">
        <w:rPr>
          <w:rFonts w:ascii="Arial" w:hAnsi="Arial" w:cs="Arial"/>
          <w:b/>
          <w:bCs/>
          <w:sz w:val="20"/>
          <w:szCs w:val="20"/>
          <w:lang w:val="es-ES"/>
        </w:rPr>
        <w:t>ELABORÓ</w:t>
      </w:r>
      <w:r w:rsidR="0036448A">
        <w:br/>
      </w:r>
    </w:p>
    <w:p w14:paraId="62EBF3C5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D49DFA7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5401FD45" w14:textId="77777777" w:rsidR="0036448A" w:rsidRDefault="00CF30B1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Susana Aceves Angulo</w:t>
      </w:r>
    </w:p>
    <w:p w14:paraId="0C3C59A0" w14:textId="77777777" w:rsidR="00CF30B1" w:rsidRDefault="00CF30B1" w:rsidP="003644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Coordinadora Estatal de VIH. </w:t>
      </w:r>
    </w:p>
    <w:sectPr w:rsidR="00CF30B1" w:rsidSect="00F56C03">
      <w:headerReference w:type="default" r:id="rId9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4D81" w14:textId="77777777" w:rsidR="00FE441D" w:rsidRDefault="00FE441D" w:rsidP="00C01465">
      <w:r>
        <w:separator/>
      </w:r>
    </w:p>
  </w:endnote>
  <w:endnote w:type="continuationSeparator" w:id="0">
    <w:p w14:paraId="2B01511C" w14:textId="77777777" w:rsidR="00FE441D" w:rsidRDefault="00FE441D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16A1" w14:textId="77777777" w:rsidR="00FE441D" w:rsidRDefault="00FE441D" w:rsidP="00C01465">
      <w:r>
        <w:separator/>
      </w:r>
    </w:p>
  </w:footnote>
  <w:footnote w:type="continuationSeparator" w:id="0">
    <w:p w14:paraId="36951989" w14:textId="77777777" w:rsidR="00FE441D" w:rsidRDefault="00FE441D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5A1C89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AA5C78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50F2A8" id="_x0000_t202" coordsize="21600,21600" o:spt="202" path="m,l,21600r21600,l21600,xe">
              <v:stroke joinstyle="miter"/>
              <v:path gradientshapeok="t" o:connecttype="rect"/>
            </v:shapetype>
            <v:shape id="Cuadro de texto 74680" o:spid="_x0000_s1026" type="#_x0000_t202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 stroked="f">
              <v:textbox style="mso-fit-shape-to-text:t">
                <w:txbxContent>
                  <w:p w14:paraId="3E4D1C0E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14:paraId="1F68D815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14:paraId="484F0F51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14:paraId="629DE5CB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C11"/>
    <w:multiLevelType w:val="hybridMultilevel"/>
    <w:tmpl w:val="6FF0A2E6"/>
    <w:lvl w:ilvl="0" w:tplc="C0E48D8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0D14"/>
    <w:multiLevelType w:val="hybridMultilevel"/>
    <w:tmpl w:val="0BCE4A60"/>
    <w:lvl w:ilvl="0" w:tplc="CFC09FA6">
      <w:start w:val="1"/>
      <w:numFmt w:val="decimal"/>
      <w:lvlText w:val="%1)"/>
      <w:lvlJc w:val="left"/>
      <w:pPr>
        <w:ind w:left="720" w:hanging="360"/>
      </w:pPr>
    </w:lvl>
    <w:lvl w:ilvl="1" w:tplc="46BE422C">
      <w:start w:val="1"/>
      <w:numFmt w:val="lowerLetter"/>
      <w:lvlText w:val="%2."/>
      <w:lvlJc w:val="left"/>
      <w:pPr>
        <w:ind w:left="1440" w:hanging="360"/>
      </w:pPr>
    </w:lvl>
    <w:lvl w:ilvl="2" w:tplc="E2EE614C">
      <w:start w:val="1"/>
      <w:numFmt w:val="lowerRoman"/>
      <w:lvlText w:val="%3."/>
      <w:lvlJc w:val="right"/>
      <w:pPr>
        <w:ind w:left="2160" w:hanging="180"/>
      </w:pPr>
    </w:lvl>
    <w:lvl w:ilvl="3" w:tplc="F5EAD3F0">
      <w:start w:val="1"/>
      <w:numFmt w:val="decimal"/>
      <w:lvlText w:val="%4."/>
      <w:lvlJc w:val="left"/>
      <w:pPr>
        <w:ind w:left="2880" w:hanging="360"/>
      </w:pPr>
    </w:lvl>
    <w:lvl w:ilvl="4" w:tplc="28105C9E">
      <w:start w:val="1"/>
      <w:numFmt w:val="lowerLetter"/>
      <w:lvlText w:val="%5."/>
      <w:lvlJc w:val="left"/>
      <w:pPr>
        <w:ind w:left="3600" w:hanging="360"/>
      </w:pPr>
    </w:lvl>
    <w:lvl w:ilvl="5" w:tplc="750CD950">
      <w:start w:val="1"/>
      <w:numFmt w:val="lowerRoman"/>
      <w:lvlText w:val="%6."/>
      <w:lvlJc w:val="right"/>
      <w:pPr>
        <w:ind w:left="4320" w:hanging="180"/>
      </w:pPr>
    </w:lvl>
    <w:lvl w:ilvl="6" w:tplc="6BBECA5C">
      <w:start w:val="1"/>
      <w:numFmt w:val="decimal"/>
      <w:lvlText w:val="%7."/>
      <w:lvlJc w:val="left"/>
      <w:pPr>
        <w:ind w:left="5040" w:hanging="360"/>
      </w:pPr>
    </w:lvl>
    <w:lvl w:ilvl="7" w:tplc="BF40833E">
      <w:start w:val="1"/>
      <w:numFmt w:val="lowerLetter"/>
      <w:lvlText w:val="%8."/>
      <w:lvlJc w:val="left"/>
      <w:pPr>
        <w:ind w:left="5760" w:hanging="360"/>
      </w:pPr>
    </w:lvl>
    <w:lvl w:ilvl="8" w:tplc="46382F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59460"/>
    <w:multiLevelType w:val="hybridMultilevel"/>
    <w:tmpl w:val="1BF01186"/>
    <w:lvl w:ilvl="0" w:tplc="831C670C">
      <w:start w:val="1"/>
      <w:numFmt w:val="decimal"/>
      <w:lvlText w:val="%1)"/>
      <w:lvlJc w:val="left"/>
      <w:pPr>
        <w:ind w:left="720" w:hanging="360"/>
      </w:pPr>
    </w:lvl>
    <w:lvl w:ilvl="1" w:tplc="90C205BE">
      <w:start w:val="1"/>
      <w:numFmt w:val="lowerLetter"/>
      <w:lvlText w:val="%2."/>
      <w:lvlJc w:val="left"/>
      <w:pPr>
        <w:ind w:left="1440" w:hanging="360"/>
      </w:pPr>
    </w:lvl>
    <w:lvl w:ilvl="2" w:tplc="B888A9EA">
      <w:start w:val="1"/>
      <w:numFmt w:val="lowerRoman"/>
      <w:lvlText w:val="%3."/>
      <w:lvlJc w:val="right"/>
      <w:pPr>
        <w:ind w:left="2160" w:hanging="180"/>
      </w:pPr>
    </w:lvl>
    <w:lvl w:ilvl="3" w:tplc="F7E018A2">
      <w:start w:val="1"/>
      <w:numFmt w:val="decimal"/>
      <w:lvlText w:val="%4."/>
      <w:lvlJc w:val="left"/>
      <w:pPr>
        <w:ind w:left="2880" w:hanging="360"/>
      </w:pPr>
    </w:lvl>
    <w:lvl w:ilvl="4" w:tplc="4A9E0848">
      <w:start w:val="1"/>
      <w:numFmt w:val="lowerLetter"/>
      <w:lvlText w:val="%5."/>
      <w:lvlJc w:val="left"/>
      <w:pPr>
        <w:ind w:left="3600" w:hanging="360"/>
      </w:pPr>
    </w:lvl>
    <w:lvl w:ilvl="5" w:tplc="08E8F15E">
      <w:start w:val="1"/>
      <w:numFmt w:val="lowerRoman"/>
      <w:lvlText w:val="%6."/>
      <w:lvlJc w:val="right"/>
      <w:pPr>
        <w:ind w:left="4320" w:hanging="180"/>
      </w:pPr>
    </w:lvl>
    <w:lvl w:ilvl="6" w:tplc="5352094C">
      <w:start w:val="1"/>
      <w:numFmt w:val="decimal"/>
      <w:lvlText w:val="%7."/>
      <w:lvlJc w:val="left"/>
      <w:pPr>
        <w:ind w:left="5040" w:hanging="360"/>
      </w:pPr>
    </w:lvl>
    <w:lvl w:ilvl="7" w:tplc="1626F772">
      <w:start w:val="1"/>
      <w:numFmt w:val="lowerLetter"/>
      <w:lvlText w:val="%8."/>
      <w:lvlJc w:val="left"/>
      <w:pPr>
        <w:ind w:left="5760" w:hanging="360"/>
      </w:pPr>
    </w:lvl>
    <w:lvl w:ilvl="8" w:tplc="876E11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318F"/>
    <w:multiLevelType w:val="multilevel"/>
    <w:tmpl w:val="0366B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C4BF7"/>
    <w:multiLevelType w:val="hybridMultilevel"/>
    <w:tmpl w:val="2E60A276"/>
    <w:lvl w:ilvl="0" w:tplc="C9625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5398">
    <w:abstractNumId w:val="2"/>
  </w:num>
  <w:num w:numId="2" w16cid:durableId="1297644215">
    <w:abstractNumId w:val="1"/>
  </w:num>
  <w:num w:numId="3" w16cid:durableId="1820918974">
    <w:abstractNumId w:val="4"/>
  </w:num>
  <w:num w:numId="4" w16cid:durableId="23753955">
    <w:abstractNumId w:val="0"/>
  </w:num>
  <w:num w:numId="5" w16cid:durableId="37408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45A49"/>
    <w:rsid w:val="0005745D"/>
    <w:rsid w:val="0006392D"/>
    <w:rsid w:val="00063E41"/>
    <w:rsid w:val="00077981"/>
    <w:rsid w:val="000A1F7B"/>
    <w:rsid w:val="000A21C8"/>
    <w:rsid w:val="001076F5"/>
    <w:rsid w:val="00107B8B"/>
    <w:rsid w:val="00137A6B"/>
    <w:rsid w:val="00142C1A"/>
    <w:rsid w:val="00167A94"/>
    <w:rsid w:val="001A0176"/>
    <w:rsid w:val="001A611C"/>
    <w:rsid w:val="001A65D9"/>
    <w:rsid w:val="001B3E49"/>
    <w:rsid w:val="001D3F1A"/>
    <w:rsid w:val="001E22EC"/>
    <w:rsid w:val="001F97F4"/>
    <w:rsid w:val="00232BA0"/>
    <w:rsid w:val="002459E5"/>
    <w:rsid w:val="00246AE9"/>
    <w:rsid w:val="00290381"/>
    <w:rsid w:val="002A4320"/>
    <w:rsid w:val="002E20AD"/>
    <w:rsid w:val="00320BC6"/>
    <w:rsid w:val="003555AE"/>
    <w:rsid w:val="00356EA9"/>
    <w:rsid w:val="0036448A"/>
    <w:rsid w:val="0038471C"/>
    <w:rsid w:val="00395525"/>
    <w:rsid w:val="003A4E95"/>
    <w:rsid w:val="003E739B"/>
    <w:rsid w:val="003F7A51"/>
    <w:rsid w:val="00430085"/>
    <w:rsid w:val="0046233C"/>
    <w:rsid w:val="00462BF2"/>
    <w:rsid w:val="00484F27"/>
    <w:rsid w:val="004A0264"/>
    <w:rsid w:val="004C1809"/>
    <w:rsid w:val="004C50E9"/>
    <w:rsid w:val="004C5DC6"/>
    <w:rsid w:val="004D2D25"/>
    <w:rsid w:val="004D5AC2"/>
    <w:rsid w:val="0053273D"/>
    <w:rsid w:val="00534E05"/>
    <w:rsid w:val="00551E35"/>
    <w:rsid w:val="005624B1"/>
    <w:rsid w:val="00564999"/>
    <w:rsid w:val="00584468"/>
    <w:rsid w:val="00593395"/>
    <w:rsid w:val="00594A82"/>
    <w:rsid w:val="005C22A2"/>
    <w:rsid w:val="005E3A84"/>
    <w:rsid w:val="005F5DC1"/>
    <w:rsid w:val="006262C4"/>
    <w:rsid w:val="006513AA"/>
    <w:rsid w:val="00664D5D"/>
    <w:rsid w:val="006772A5"/>
    <w:rsid w:val="006C2A25"/>
    <w:rsid w:val="006C7825"/>
    <w:rsid w:val="006E0C96"/>
    <w:rsid w:val="006E2B7A"/>
    <w:rsid w:val="006F3129"/>
    <w:rsid w:val="00795801"/>
    <w:rsid w:val="007A1E74"/>
    <w:rsid w:val="007E3418"/>
    <w:rsid w:val="007E735E"/>
    <w:rsid w:val="00815120"/>
    <w:rsid w:val="0085269D"/>
    <w:rsid w:val="008562BA"/>
    <w:rsid w:val="00871163"/>
    <w:rsid w:val="008D4DEC"/>
    <w:rsid w:val="00914718"/>
    <w:rsid w:val="009276A3"/>
    <w:rsid w:val="00936F29"/>
    <w:rsid w:val="00970FA3"/>
    <w:rsid w:val="0097301F"/>
    <w:rsid w:val="009A02E1"/>
    <w:rsid w:val="009D7F20"/>
    <w:rsid w:val="00A07EDA"/>
    <w:rsid w:val="00A150BE"/>
    <w:rsid w:val="00A21FB9"/>
    <w:rsid w:val="00A55309"/>
    <w:rsid w:val="00A75200"/>
    <w:rsid w:val="00AA56B7"/>
    <w:rsid w:val="00AA5C78"/>
    <w:rsid w:val="00AD5969"/>
    <w:rsid w:val="00AE02EA"/>
    <w:rsid w:val="00B33C93"/>
    <w:rsid w:val="00B4000A"/>
    <w:rsid w:val="00B531C8"/>
    <w:rsid w:val="00B607A1"/>
    <w:rsid w:val="00B777BE"/>
    <w:rsid w:val="00BB1EBF"/>
    <w:rsid w:val="00BB3152"/>
    <w:rsid w:val="00BC5D17"/>
    <w:rsid w:val="00BE3892"/>
    <w:rsid w:val="00C01465"/>
    <w:rsid w:val="00C27E4F"/>
    <w:rsid w:val="00C53C4E"/>
    <w:rsid w:val="00C62AB1"/>
    <w:rsid w:val="00C85EAD"/>
    <w:rsid w:val="00CB5335"/>
    <w:rsid w:val="00CC2DD1"/>
    <w:rsid w:val="00CF30B1"/>
    <w:rsid w:val="00D21946"/>
    <w:rsid w:val="00D415FD"/>
    <w:rsid w:val="00DC70DE"/>
    <w:rsid w:val="00DD5654"/>
    <w:rsid w:val="00DE149F"/>
    <w:rsid w:val="00DE4C09"/>
    <w:rsid w:val="00DF435A"/>
    <w:rsid w:val="00DF5EAA"/>
    <w:rsid w:val="00E05CCB"/>
    <w:rsid w:val="00E4347C"/>
    <w:rsid w:val="00E45925"/>
    <w:rsid w:val="00E51D25"/>
    <w:rsid w:val="00E711DF"/>
    <w:rsid w:val="00EA4825"/>
    <w:rsid w:val="00EB6491"/>
    <w:rsid w:val="00EC2DCB"/>
    <w:rsid w:val="00EE39C1"/>
    <w:rsid w:val="00F3267C"/>
    <w:rsid w:val="00F52F2D"/>
    <w:rsid w:val="00F56C03"/>
    <w:rsid w:val="00F67217"/>
    <w:rsid w:val="00F728C2"/>
    <w:rsid w:val="00FA685B"/>
    <w:rsid w:val="00FD0BC1"/>
    <w:rsid w:val="00FE234B"/>
    <w:rsid w:val="00FE441D"/>
    <w:rsid w:val="016E3B0D"/>
    <w:rsid w:val="0928AD56"/>
    <w:rsid w:val="0FAE17BD"/>
    <w:rsid w:val="276F4063"/>
    <w:rsid w:val="3658AF41"/>
    <w:rsid w:val="397A5EEA"/>
    <w:rsid w:val="487BF516"/>
    <w:rsid w:val="4A03C64C"/>
    <w:rsid w:val="4AF42F46"/>
    <w:rsid w:val="4F45AB56"/>
    <w:rsid w:val="4FC248AC"/>
    <w:rsid w:val="55BF273B"/>
    <w:rsid w:val="5766D300"/>
    <w:rsid w:val="57B53645"/>
    <w:rsid w:val="5A974AFD"/>
    <w:rsid w:val="664E3204"/>
    <w:rsid w:val="6D23DECC"/>
    <w:rsid w:val="6E0A9B86"/>
    <w:rsid w:val="6F356B25"/>
    <w:rsid w:val="6F965980"/>
    <w:rsid w:val="701A8A86"/>
    <w:rsid w:val="7A8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A2952"/>
  <w15:docId w15:val="{8018FBA4-E9A4-4679-B6A1-E34ABF0B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AA5C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36F2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normaltextrun">
    <w:name w:val="normaltextrun"/>
    <w:basedOn w:val="Fuentedeprrafopredeter"/>
    <w:rsid w:val="00395525"/>
  </w:style>
  <w:style w:type="character" w:customStyle="1" w:styleId="eop">
    <w:name w:val="eop"/>
    <w:basedOn w:val="Fuentedeprrafopredeter"/>
    <w:rsid w:val="00395525"/>
  </w:style>
  <w:style w:type="paragraph" w:customStyle="1" w:styleId="paragraph">
    <w:name w:val="paragraph"/>
    <w:basedOn w:val="Normal"/>
    <w:rsid w:val="00970F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D8ECA-B2B0-4536-B717-383E7E65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2309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10</cp:revision>
  <cp:lastPrinted>2021-12-02T18:18:00Z</cp:lastPrinted>
  <dcterms:created xsi:type="dcterms:W3CDTF">2025-07-09T16:53:00Z</dcterms:created>
  <dcterms:modified xsi:type="dcterms:W3CDTF">2026-01-20T19:52:00Z</dcterms:modified>
</cp:coreProperties>
</file>