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1" w:rsidRDefault="00396843">
      <w:pPr>
        <w:rPr>
          <w:rFonts w:ascii="Arial" w:hAnsi="Arial" w:cs="Arial"/>
          <w:b/>
          <w:sz w:val="24"/>
          <w:szCs w:val="24"/>
        </w:rPr>
      </w:pPr>
      <w:r w:rsidRPr="00396843">
        <w:rPr>
          <w:rFonts w:ascii="Arial" w:hAnsi="Arial" w:cs="Arial"/>
          <w:b/>
          <w:sz w:val="24"/>
          <w:szCs w:val="24"/>
        </w:rPr>
        <w:t>Ficha Técnica</w:t>
      </w:r>
    </w:p>
    <w:tbl>
      <w:tblPr>
        <w:tblW w:w="54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36"/>
        <w:gridCol w:w="371"/>
        <w:gridCol w:w="326"/>
        <w:gridCol w:w="425"/>
        <w:gridCol w:w="373"/>
        <w:gridCol w:w="505"/>
        <w:gridCol w:w="493"/>
        <w:gridCol w:w="470"/>
        <w:gridCol w:w="122"/>
        <w:gridCol w:w="940"/>
        <w:gridCol w:w="707"/>
        <w:gridCol w:w="289"/>
        <w:gridCol w:w="384"/>
        <w:gridCol w:w="2076"/>
      </w:tblGrid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FICHA TÉCNICA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RANGE!B5:S50"/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 DATOS DE IDENTIFICACIÓN DEL PROGRAMA</w:t>
            </w:r>
            <w:bookmarkEnd w:id="0"/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 del Programa Presupuestario:</w:t>
            </w:r>
          </w:p>
        </w:tc>
        <w:tc>
          <w:tcPr>
            <w:tcW w:w="25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Servicios de Salud Publica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Clasificación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E044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Dependencia o Entidad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FC0B80" w:rsidP="00EE589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6"/>
              </w:rPr>
              <w:t>Secretaría de Salud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Comisión Estatal para la Protección Contra Riesgos Sanitarios de Sinaloa.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 DATOS DE IDENTIFICACIÓN DEL INDICADOR</w:t>
            </w:r>
          </w:p>
        </w:tc>
      </w:tr>
      <w:tr w:rsidR="00290C22" w:rsidRPr="00290C22" w:rsidTr="00C8369E">
        <w:trPr>
          <w:trHeight w:val="1036"/>
        </w:trPr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Nivel de objetivo (fin, propósito, componente o actividad):</w:t>
            </w:r>
          </w:p>
        </w:tc>
        <w:tc>
          <w:tcPr>
            <w:tcW w:w="7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C22" w:rsidRPr="00290C22" w:rsidRDefault="00B64EAE" w:rsidP="002A446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Componente 1</w:t>
            </w:r>
          </w:p>
        </w:tc>
        <w:tc>
          <w:tcPr>
            <w:tcW w:w="8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Resumen narrativo del objetivo establecido en la MIR del programa</w:t>
            </w:r>
          </w:p>
        </w:tc>
        <w:tc>
          <w:tcPr>
            <w:tcW w:w="226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0C22" w:rsidRPr="00290C22" w:rsidRDefault="00EE589F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Medicamentos seguros, eficaces y accesibles, autorizados y vigilados.</w:t>
            </w:r>
          </w:p>
        </w:tc>
      </w:tr>
      <w:tr w:rsidR="004E4811" w:rsidRPr="00290C22" w:rsidTr="00C8369E">
        <w:trPr>
          <w:trHeight w:val="52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811" w:rsidRPr="00290C22" w:rsidRDefault="004E4811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811" w:rsidRPr="00290C22" w:rsidRDefault="00EE589F" w:rsidP="002A4460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Porcentaje de solicitudes de trámite de registro sanitario de medicamentos resueltos, respecto a la estimación del total de solicitudes ingresadas al año.</w:t>
            </w:r>
          </w:p>
        </w:tc>
      </w:tr>
      <w:tr w:rsidR="00290C22" w:rsidRPr="00290C22" w:rsidTr="00C8369E">
        <w:trPr>
          <w:trHeight w:val="540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Definición: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EE589F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Número de solicitudes de tramite sanitario de medicamentos resueltos por mes, que corresponda a (1) nuevos registros sanitarios(2) modificación a las condiciones originales del registro y (3) prórroga de la vigencia del registro sanitario del medicamentos.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Tipo: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FC0B80" w:rsidP="004E02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Estratégico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Dimensión: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Eficacia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Frecuencia: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Trimestral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de medida: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EE589F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Tramite</w:t>
            </w:r>
          </w:p>
        </w:tc>
      </w:tr>
      <w:tr w:rsidR="00290C22" w:rsidRPr="00290C22" w:rsidTr="00C8369E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Método de cálculo:</w:t>
            </w: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Fórmula:</w:t>
            </w:r>
          </w:p>
        </w:tc>
        <w:tc>
          <w:tcPr>
            <w:tcW w:w="3493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C22" w:rsidRPr="00290C22" w:rsidRDefault="00B64EAE" w:rsidP="00E57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(</w:t>
            </w:r>
            <w:r w:rsidR="00E57093" w:rsidRPr="00E57093">
              <w:rPr>
                <w:rFonts w:ascii="Arial" w:hAnsi="Arial" w:cs="Arial"/>
                <w:color w:val="00B0F0"/>
                <w:sz w:val="18"/>
                <w:szCs w:val="18"/>
              </w:rPr>
              <w:t>Número</w:t>
            </w:r>
            <w:r w:rsidR="00622796"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de </w:t>
            </w:r>
            <w:r w:rsidR="00E57093" w:rsidRPr="00E57093">
              <w:rPr>
                <w:rFonts w:ascii="Arial" w:hAnsi="Arial" w:cs="Arial"/>
                <w:color w:val="00B0F0"/>
                <w:sz w:val="18"/>
                <w:szCs w:val="18"/>
              </w:rPr>
              <w:t>trámites</w:t>
            </w:r>
            <w:r w:rsidR="00622796"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de solicitud de </w:t>
            </w:r>
            <w:r w:rsidR="00E57093" w:rsidRPr="00E57093">
              <w:rPr>
                <w:rFonts w:ascii="Arial" w:hAnsi="Arial" w:cs="Arial"/>
                <w:color w:val="00B0F0"/>
                <w:sz w:val="18"/>
                <w:szCs w:val="18"/>
              </w:rPr>
              <w:t>registro</w:t>
            </w:r>
            <w:r w:rsidR="00622796"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sanitario de medicamento resuelto por mes</w:t>
            </w:r>
            <w:r w:rsidR="0080560D">
              <w:rPr>
                <w:rFonts w:ascii="Arial" w:hAnsi="Arial" w:cs="Arial"/>
                <w:color w:val="00B0F0"/>
                <w:sz w:val="18"/>
                <w:szCs w:val="18"/>
              </w:rPr>
              <w:t>)</w:t>
            </w:r>
            <w:r w:rsidR="00622796"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/ </w:t>
            </w:r>
            <w:r w:rsidR="0080560D">
              <w:rPr>
                <w:rFonts w:ascii="Arial" w:hAnsi="Arial" w:cs="Arial"/>
                <w:color w:val="00B0F0"/>
                <w:sz w:val="18"/>
                <w:szCs w:val="18"/>
              </w:rPr>
              <w:t>(</w:t>
            </w:r>
            <w:r w:rsidR="00622796"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Numero de </w:t>
            </w:r>
            <w:r w:rsidR="00E57093" w:rsidRPr="00E57093">
              <w:rPr>
                <w:rFonts w:ascii="Arial" w:hAnsi="Arial" w:cs="Arial"/>
                <w:color w:val="00B0F0"/>
                <w:sz w:val="18"/>
                <w:szCs w:val="18"/>
              </w:rPr>
              <w:t>tramites de solicitud de registro sanitario de medicamentos ingresados) * 100</w:t>
            </w:r>
          </w:p>
        </w:tc>
      </w:tr>
      <w:tr w:rsidR="00290C22" w:rsidRPr="00290C22" w:rsidTr="00C8369E">
        <w:trPr>
          <w:trHeight w:val="464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0C22" w:rsidRPr="00290C22" w:rsidTr="00C8369E">
        <w:trPr>
          <w:trHeight w:val="227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0B80" w:rsidRPr="00290C22" w:rsidTr="00C8369E">
        <w:trPr>
          <w:trHeight w:val="8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Nomenclatura:</w:t>
            </w:r>
          </w:p>
        </w:tc>
        <w:tc>
          <w:tcPr>
            <w:tcW w:w="3493" w:type="pct"/>
            <w:gridSpan w:val="11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C0B80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t xml:space="preserve"> </w:t>
            </w:r>
            <w:r w:rsidR="00E57093">
              <w:rPr>
                <w:rFonts w:ascii="Arial" w:hAnsi="Arial" w:cs="Arial"/>
                <w:sz w:val="18"/>
                <w:szCs w:val="18"/>
              </w:rPr>
              <w:t>NTSRSMR=</w:t>
            </w:r>
            <w:r w:rsidR="00E57093"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Número de trámites de solicitud de registro sanitario de medicamento resuelto por mes</w:t>
            </w:r>
            <w:r w:rsidR="00E57093">
              <w:rPr>
                <w:rFonts w:ascii="Arial" w:hAnsi="Arial" w:cs="Arial"/>
                <w:color w:val="00B0F0"/>
                <w:sz w:val="18"/>
                <w:szCs w:val="18"/>
              </w:rPr>
              <w:t>.</w:t>
            </w:r>
          </w:p>
          <w:p w:rsidR="00E57093" w:rsidRDefault="00E57093" w:rsidP="00E57093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NTSRSMI=</w:t>
            </w: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Número de trámites de solicitud de registro sanitario de medicamento resuelto por mes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.</w:t>
            </w:r>
          </w:p>
          <w:p w:rsidR="00E57093" w:rsidRPr="00290C22" w:rsidRDefault="00E57093" w:rsidP="002A44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(NTSRSMR</w:t>
            </w:r>
            <w:r w:rsidR="0080560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0560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NTSRSMI)*100</w:t>
            </w:r>
          </w:p>
        </w:tc>
        <w:bookmarkStart w:id="1" w:name="_GoBack"/>
        <w:bookmarkEnd w:id="1"/>
      </w:tr>
      <w:tr w:rsidR="00290C22" w:rsidRPr="00290C22" w:rsidTr="00C8369E">
        <w:trPr>
          <w:trHeight w:val="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D71F1F" w:rsidRDefault="004E4811" w:rsidP="00D7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METAS DEL PROGRAMA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Línea base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985E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Avance de la 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Periodo: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  <w:highlight w:val="yellow"/>
              </w:rPr>
            </w:pPr>
          </w:p>
        </w:tc>
      </w:tr>
      <w:tr w:rsidR="00D71F1F" w:rsidRPr="00987BBB" w:rsidTr="00C8369E">
        <w:trPr>
          <w:trHeight w:val="315"/>
        </w:trPr>
        <w:tc>
          <w:tcPr>
            <w:tcW w:w="172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Parámetros de semaforización </w:t>
            </w: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(Avance en la meta anual)</w:t>
            </w:r>
          </w:p>
        </w:tc>
        <w:tc>
          <w:tcPr>
            <w:tcW w:w="3275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Aceptable (verde) ≥ 85% 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E3432E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Con riesgo (amarillo)  (71-84%)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Crítico (rojo) &lt;70%</w:t>
            </w:r>
          </w:p>
        </w:tc>
      </w:tr>
      <w:tr w:rsidR="00D71F1F" w:rsidRPr="001F381E" w:rsidTr="00C8369E">
        <w:trPr>
          <w:trHeight w:val="315"/>
        </w:trPr>
        <w:tc>
          <w:tcPr>
            <w:tcW w:w="133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Comportamiento del indicador hacia la meta (seleccione uno de los tres)</w:t>
            </w: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Descendente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F1F" w:rsidRPr="001F381E" w:rsidRDefault="00D71F1F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71F1F" w:rsidRPr="001F381E" w:rsidRDefault="00E57093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Ascendente</w:t>
            </w: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Ascendente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. FUENTES DE INFORMACIÓN </w:t>
            </w:r>
          </w:p>
        </w:tc>
      </w:tr>
      <w:tr w:rsidR="00B64EAE" w:rsidRPr="00290C22" w:rsidTr="00C8369E">
        <w:trPr>
          <w:trHeight w:val="420"/>
        </w:trPr>
        <w:tc>
          <w:tcPr>
            <w:tcW w:w="217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Fuente(s) de información para calcular el indicador:</w:t>
            </w:r>
          </w:p>
        </w:tc>
        <w:tc>
          <w:tcPr>
            <w:tcW w:w="2823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4EAE" w:rsidRDefault="00E57093"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Base de datos de la Comisión Estatal para la protección contra Riesgos Sanitarios de Sinaloa.</w:t>
            </w:r>
          </w:p>
        </w:tc>
      </w:tr>
      <w:tr w:rsidR="00B64EAE" w:rsidRPr="00290C22" w:rsidTr="00C8369E">
        <w:trPr>
          <w:trHeight w:val="315"/>
        </w:trPr>
        <w:tc>
          <w:tcPr>
            <w:tcW w:w="2177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4EAE" w:rsidRDefault="00B64EAE"/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DATOS DE CONTACTO</w:t>
            </w:r>
          </w:p>
        </w:tc>
      </w:tr>
      <w:tr w:rsidR="00D71F1F" w:rsidRPr="00290C22" w:rsidTr="00C8369E">
        <w:trPr>
          <w:trHeight w:val="315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Área responsable: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E57093" w:rsidP="00E3432E">
            <w:pPr>
              <w:rPr>
                <w:rFonts w:ascii="Arial" w:hAnsi="Arial" w:cs="Arial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Secretaria Técnica de la Comisión Estatal para la Protección contra Riesgos Sanitarios de Sinaloa.</w:t>
            </w:r>
          </w:p>
        </w:tc>
      </w:tr>
      <w:tr w:rsidR="00D71F1F" w:rsidRPr="00290C22" w:rsidTr="00C8369E">
        <w:trPr>
          <w:trHeight w:val="300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Persona responsable (teléfono y correo electrónico):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C22" w:rsidRPr="00396843" w:rsidRDefault="00290C22">
      <w:pPr>
        <w:rPr>
          <w:rFonts w:ascii="Arial" w:hAnsi="Arial" w:cs="Arial"/>
          <w:b/>
          <w:sz w:val="24"/>
          <w:szCs w:val="24"/>
        </w:rPr>
      </w:pPr>
    </w:p>
    <w:sectPr w:rsidR="00290C22" w:rsidRPr="00396843" w:rsidSect="00703BC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3"/>
    <w:rsid w:val="00022EA1"/>
    <w:rsid w:val="000433EE"/>
    <w:rsid w:val="00043B83"/>
    <w:rsid w:val="00063485"/>
    <w:rsid w:val="000D1AF8"/>
    <w:rsid w:val="001F381E"/>
    <w:rsid w:val="001F5DBC"/>
    <w:rsid w:val="0025124A"/>
    <w:rsid w:val="00284F37"/>
    <w:rsid w:val="00290C22"/>
    <w:rsid w:val="003377E6"/>
    <w:rsid w:val="00396843"/>
    <w:rsid w:val="004E02CF"/>
    <w:rsid w:val="004E4811"/>
    <w:rsid w:val="00503ACE"/>
    <w:rsid w:val="00536C79"/>
    <w:rsid w:val="0058560B"/>
    <w:rsid w:val="00622796"/>
    <w:rsid w:val="006963D6"/>
    <w:rsid w:val="006E38DE"/>
    <w:rsid w:val="00703BC5"/>
    <w:rsid w:val="007D1C18"/>
    <w:rsid w:val="0080560D"/>
    <w:rsid w:val="0089739C"/>
    <w:rsid w:val="008D0ABE"/>
    <w:rsid w:val="008F4627"/>
    <w:rsid w:val="00985EEC"/>
    <w:rsid w:val="00996B71"/>
    <w:rsid w:val="00B15843"/>
    <w:rsid w:val="00B27BFD"/>
    <w:rsid w:val="00B46275"/>
    <w:rsid w:val="00B64EAE"/>
    <w:rsid w:val="00C24D97"/>
    <w:rsid w:val="00C60C0F"/>
    <w:rsid w:val="00C8369E"/>
    <w:rsid w:val="00CE32F8"/>
    <w:rsid w:val="00CE6F03"/>
    <w:rsid w:val="00D419FB"/>
    <w:rsid w:val="00D71F1F"/>
    <w:rsid w:val="00E57093"/>
    <w:rsid w:val="00E66C7A"/>
    <w:rsid w:val="00EE589F"/>
    <w:rsid w:val="00F35A56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Guadalupe Gamez</cp:lastModifiedBy>
  <cp:revision>9</cp:revision>
  <cp:lastPrinted>2019-05-27T20:36:00Z</cp:lastPrinted>
  <dcterms:created xsi:type="dcterms:W3CDTF">2019-01-31T17:08:00Z</dcterms:created>
  <dcterms:modified xsi:type="dcterms:W3CDTF">2019-06-20T15:43:00Z</dcterms:modified>
</cp:coreProperties>
</file>